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A7D54B1" w14:textId="504342F3" w:rsidR="00E66558" w:rsidRDefault="009D71E8">
      <w:pPr>
        <w:pStyle w:val="Heading1"/>
      </w:pPr>
      <w:bookmarkStart w:id="0" w:name="_Toc400361362"/>
      <w:bookmarkStart w:id="1" w:name="_Toc443397153"/>
      <w:bookmarkStart w:id="2" w:name="_Toc357771638"/>
      <w:bookmarkStart w:id="3" w:name="_Toc346793416"/>
      <w:bookmarkStart w:id="4" w:name="_Toc328122777"/>
      <w:r>
        <w:t>Pupil premium strategy statement</w:t>
      </w:r>
      <w:bookmarkStart w:id="5" w:name="_Toc338167830"/>
      <w:bookmarkStart w:id="6" w:name="_Toc361136403"/>
      <w:bookmarkStart w:id="7" w:name="_Toc364235708"/>
      <w:bookmarkStart w:id="8" w:name="_Toc364235752"/>
      <w:bookmarkStart w:id="9" w:name="_Toc364235834"/>
      <w:bookmarkStart w:id="10" w:name="_Toc364840099"/>
      <w:bookmarkStart w:id="11" w:name="_Toc364864309"/>
      <w:bookmarkStart w:id="12" w:name="_Toc400361364"/>
      <w:bookmarkStart w:id="13" w:name="_Toc443397154"/>
      <w:bookmarkEnd w:id="0"/>
      <w:bookmarkEnd w:id="1"/>
    </w:p>
    <w:p w14:paraId="2A7D54B2" w14:textId="055D03F4" w:rsidR="00E66558" w:rsidRDefault="009D71E8">
      <w:pPr>
        <w:pStyle w:val="Heading2"/>
        <w:rPr>
          <w:b w:val="0"/>
          <w:bCs/>
          <w:color w:val="auto"/>
          <w:sz w:val="24"/>
          <w:szCs w:val="24"/>
        </w:rPr>
      </w:pPr>
      <w:r>
        <w:rPr>
          <w:b w:val="0"/>
          <w:bCs/>
          <w:color w:val="auto"/>
          <w:sz w:val="24"/>
          <w:szCs w:val="24"/>
        </w:rPr>
        <w:t>This statement details our school’s use of pupil premium (and recovery premium for the 202</w:t>
      </w:r>
      <w:r w:rsidR="00382AF0">
        <w:rPr>
          <w:b w:val="0"/>
          <w:bCs/>
          <w:color w:val="auto"/>
          <w:sz w:val="24"/>
          <w:szCs w:val="24"/>
        </w:rPr>
        <w:t>2</w:t>
      </w:r>
      <w:r>
        <w:rPr>
          <w:b w:val="0"/>
          <w:bCs/>
          <w:color w:val="auto"/>
          <w:sz w:val="24"/>
          <w:szCs w:val="24"/>
        </w:rPr>
        <w:t xml:space="preserve"> to 202</w:t>
      </w:r>
      <w:r w:rsidR="00382AF0">
        <w:rPr>
          <w:b w:val="0"/>
          <w:bCs/>
          <w:color w:val="auto"/>
          <w:sz w:val="24"/>
          <w:szCs w:val="24"/>
        </w:rPr>
        <w:t>3</w:t>
      </w:r>
      <w:r>
        <w:rPr>
          <w:b w:val="0"/>
          <w:bCs/>
          <w:color w:val="auto"/>
          <w:sz w:val="24"/>
          <w:szCs w:val="24"/>
        </w:rPr>
        <w:t xml:space="preserve"> academic year) funding to help improve the attainment of our disadvantaged pupils. </w:t>
      </w:r>
    </w:p>
    <w:p w14:paraId="2A7D54B3" w14:textId="77777777" w:rsidR="00E66558" w:rsidRDefault="009D71E8">
      <w:pPr>
        <w:pStyle w:val="Heading2"/>
        <w:spacing w:before="240"/>
        <w:rPr>
          <w:b w:val="0"/>
          <w:bCs/>
          <w:color w:val="auto"/>
          <w:sz w:val="24"/>
          <w:szCs w:val="24"/>
        </w:rPr>
      </w:pPr>
      <w:r>
        <w:rPr>
          <w:b w:val="0"/>
          <w:bCs/>
          <w:color w:val="auto"/>
          <w:sz w:val="24"/>
          <w:szCs w:val="24"/>
        </w:rPr>
        <w:t xml:space="preserve">It outlines our pupil premium strategy, how we intend to spend the funding in this academic year and the effect that last year’s spending of pupil premium had within our school. </w:t>
      </w:r>
    </w:p>
    <w:p w14:paraId="2A7D54B4" w14:textId="77777777" w:rsidR="00E66558" w:rsidRDefault="009D71E8">
      <w:pPr>
        <w:pStyle w:val="Heading2"/>
      </w:pPr>
      <w:r>
        <w:t>School overview</w:t>
      </w:r>
      <w:bookmarkEnd w:id="5"/>
      <w:bookmarkEnd w:id="6"/>
      <w:bookmarkEnd w:id="7"/>
      <w:bookmarkEnd w:id="8"/>
      <w:bookmarkEnd w:id="9"/>
      <w:bookmarkEnd w:id="10"/>
      <w:bookmarkEnd w:id="11"/>
      <w:bookmarkEnd w:id="12"/>
      <w:bookmarkEnd w:id="13"/>
    </w:p>
    <w:tbl>
      <w:tblPr>
        <w:tblW w:w="5000" w:type="pct"/>
        <w:tblCellMar>
          <w:left w:w="10" w:type="dxa"/>
          <w:right w:w="10" w:type="dxa"/>
        </w:tblCellMar>
        <w:tblLook w:val="04A0" w:firstRow="1" w:lastRow="0" w:firstColumn="1" w:lastColumn="0" w:noHBand="0" w:noVBand="1"/>
      </w:tblPr>
      <w:tblGrid>
        <w:gridCol w:w="4957"/>
        <w:gridCol w:w="4529"/>
      </w:tblGrid>
      <w:tr w:rsidR="00E66558" w14:paraId="2A7D54B7" w14:textId="77777777" w:rsidTr="00243F79">
        <w:tc>
          <w:tcPr>
            <w:tcW w:w="4957"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4B5" w14:textId="77777777" w:rsidR="00E66558" w:rsidRDefault="009D71E8">
            <w:pPr>
              <w:pStyle w:val="TableHeader"/>
              <w:jc w:val="left"/>
            </w:pPr>
            <w:r>
              <w:t>Detail</w:t>
            </w:r>
          </w:p>
        </w:tc>
        <w:tc>
          <w:tcPr>
            <w:tcW w:w="4529"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4B6" w14:textId="77777777" w:rsidR="00E66558" w:rsidRDefault="009D71E8">
            <w:pPr>
              <w:pStyle w:val="TableHeader"/>
              <w:jc w:val="left"/>
            </w:pPr>
            <w:r>
              <w:t>Data</w:t>
            </w:r>
          </w:p>
        </w:tc>
      </w:tr>
      <w:tr w:rsidR="00E66558" w14:paraId="2A7D54BA" w14:textId="77777777" w:rsidTr="00243F79">
        <w:tc>
          <w:tcPr>
            <w:tcW w:w="49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B8" w14:textId="77777777" w:rsidR="00E66558" w:rsidRDefault="009D71E8">
            <w:pPr>
              <w:pStyle w:val="TableRow"/>
            </w:pPr>
            <w:r>
              <w:t>School name</w:t>
            </w:r>
          </w:p>
        </w:tc>
        <w:tc>
          <w:tcPr>
            <w:tcW w:w="45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B9" w14:textId="3AE8918A" w:rsidR="00E66558" w:rsidRDefault="00243F79">
            <w:pPr>
              <w:pStyle w:val="TableRow"/>
            </w:pPr>
            <w:r>
              <w:t>Front Street Community Primary School</w:t>
            </w:r>
          </w:p>
        </w:tc>
      </w:tr>
      <w:tr w:rsidR="00E66558" w14:paraId="2A7D54BD" w14:textId="77777777" w:rsidTr="00243F79">
        <w:tc>
          <w:tcPr>
            <w:tcW w:w="49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BB" w14:textId="77777777" w:rsidR="00E66558" w:rsidRDefault="009D71E8">
            <w:pPr>
              <w:pStyle w:val="TableRow"/>
            </w:pPr>
            <w:r>
              <w:t xml:space="preserve">Number of pupils in school </w:t>
            </w:r>
          </w:p>
        </w:tc>
        <w:tc>
          <w:tcPr>
            <w:tcW w:w="45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BC" w14:textId="1D337AD4" w:rsidR="00E66558" w:rsidRPr="006B482D" w:rsidRDefault="00810110">
            <w:pPr>
              <w:pStyle w:val="TableRow"/>
            </w:pPr>
            <w:r w:rsidRPr="006B482D">
              <w:t>4</w:t>
            </w:r>
            <w:r w:rsidR="006B482D" w:rsidRPr="006B482D">
              <w:t>08</w:t>
            </w:r>
          </w:p>
        </w:tc>
      </w:tr>
      <w:tr w:rsidR="00E66558" w14:paraId="2A7D54C0" w14:textId="77777777" w:rsidTr="00243F79">
        <w:tc>
          <w:tcPr>
            <w:tcW w:w="49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BE" w14:textId="77777777" w:rsidR="00E66558" w:rsidRDefault="009D71E8">
            <w:pPr>
              <w:pStyle w:val="TableRow"/>
            </w:pPr>
            <w:r>
              <w:t>Proportion (%) of pupil premium eligible pupils</w:t>
            </w:r>
          </w:p>
        </w:tc>
        <w:tc>
          <w:tcPr>
            <w:tcW w:w="45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BF" w14:textId="70C967E8" w:rsidR="00E66558" w:rsidRPr="006B482D" w:rsidRDefault="006B482D">
            <w:pPr>
              <w:pStyle w:val="TableRow"/>
            </w:pPr>
            <w:r w:rsidRPr="006B482D">
              <w:t>17%</w:t>
            </w:r>
          </w:p>
        </w:tc>
      </w:tr>
      <w:tr w:rsidR="00E66558" w14:paraId="2A7D54C3" w14:textId="77777777" w:rsidTr="00243F79">
        <w:tc>
          <w:tcPr>
            <w:tcW w:w="49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1" w14:textId="77777777" w:rsidR="00E66558" w:rsidRDefault="009D71E8">
            <w:pPr>
              <w:pStyle w:val="TableRow"/>
            </w:pPr>
            <w:r>
              <w:rPr>
                <w:szCs w:val="22"/>
              </w:rPr>
              <w:t xml:space="preserve">Academic year/years that our current pupil premium strategy plan covers </w:t>
            </w:r>
            <w:r>
              <w:rPr>
                <w:b/>
                <w:bCs/>
                <w:szCs w:val="22"/>
              </w:rPr>
              <w:t>(</w:t>
            </w:r>
            <w:proofErr w:type="gramStart"/>
            <w:r>
              <w:rPr>
                <w:b/>
                <w:bCs/>
                <w:szCs w:val="22"/>
              </w:rPr>
              <w:t>3 year</w:t>
            </w:r>
            <w:proofErr w:type="gramEnd"/>
            <w:r>
              <w:rPr>
                <w:b/>
                <w:bCs/>
                <w:szCs w:val="22"/>
              </w:rPr>
              <w:t xml:space="preserve"> plans are recommended)</w:t>
            </w:r>
          </w:p>
        </w:tc>
        <w:tc>
          <w:tcPr>
            <w:tcW w:w="45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2" w14:textId="7543DD42" w:rsidR="00E66558" w:rsidRDefault="00243F79">
            <w:pPr>
              <w:pStyle w:val="TableRow"/>
            </w:pPr>
            <w:r>
              <w:t>202</w:t>
            </w:r>
            <w:r w:rsidR="00FA0472">
              <w:t>2-23</w:t>
            </w:r>
          </w:p>
        </w:tc>
      </w:tr>
      <w:tr w:rsidR="00E66558" w14:paraId="2A7D54C6" w14:textId="77777777" w:rsidTr="00243F79">
        <w:tc>
          <w:tcPr>
            <w:tcW w:w="49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4" w14:textId="77777777" w:rsidR="00E66558" w:rsidRDefault="009D71E8">
            <w:pPr>
              <w:pStyle w:val="TableRow"/>
            </w:pPr>
            <w:r>
              <w:rPr>
                <w:szCs w:val="22"/>
              </w:rPr>
              <w:t>Date this statement was published</w:t>
            </w:r>
          </w:p>
        </w:tc>
        <w:tc>
          <w:tcPr>
            <w:tcW w:w="45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5" w14:textId="1DE791C1" w:rsidR="00E66558" w:rsidRDefault="00FA0472">
            <w:pPr>
              <w:pStyle w:val="TableRow"/>
            </w:pPr>
            <w:r>
              <w:t>Dec</w:t>
            </w:r>
            <w:r w:rsidR="00243F79">
              <w:t xml:space="preserve"> 202</w:t>
            </w:r>
            <w:r>
              <w:t>2</w:t>
            </w:r>
          </w:p>
        </w:tc>
      </w:tr>
      <w:tr w:rsidR="00E66558" w14:paraId="2A7D54C9" w14:textId="77777777" w:rsidTr="00243F79">
        <w:tc>
          <w:tcPr>
            <w:tcW w:w="49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7" w14:textId="77777777" w:rsidR="00E66558" w:rsidRDefault="009D71E8">
            <w:pPr>
              <w:pStyle w:val="TableRow"/>
            </w:pPr>
            <w:r>
              <w:rPr>
                <w:szCs w:val="22"/>
              </w:rPr>
              <w:t>Date on which it will be reviewed</w:t>
            </w:r>
          </w:p>
        </w:tc>
        <w:tc>
          <w:tcPr>
            <w:tcW w:w="45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8" w14:textId="3CA95776" w:rsidR="00E66558" w:rsidRDefault="00FA0472">
            <w:pPr>
              <w:pStyle w:val="TableRow"/>
            </w:pPr>
            <w:r>
              <w:t>Dec</w:t>
            </w:r>
            <w:r w:rsidR="00243F79">
              <w:t xml:space="preserve"> 202</w:t>
            </w:r>
            <w:r>
              <w:t>3</w:t>
            </w:r>
          </w:p>
        </w:tc>
      </w:tr>
      <w:tr w:rsidR="00E66558" w14:paraId="2A7D54CC" w14:textId="77777777" w:rsidTr="00243F79">
        <w:tc>
          <w:tcPr>
            <w:tcW w:w="49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A" w14:textId="77777777" w:rsidR="00E66558" w:rsidRDefault="009D71E8">
            <w:pPr>
              <w:pStyle w:val="TableRow"/>
            </w:pPr>
            <w:r>
              <w:t>Statement authorised by</w:t>
            </w:r>
          </w:p>
        </w:tc>
        <w:tc>
          <w:tcPr>
            <w:tcW w:w="45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B" w14:textId="6A20A16D" w:rsidR="00E66558" w:rsidRDefault="00243F79">
            <w:pPr>
              <w:pStyle w:val="TableRow"/>
            </w:pPr>
            <w:r>
              <w:t>H Gladstone</w:t>
            </w:r>
          </w:p>
        </w:tc>
      </w:tr>
      <w:tr w:rsidR="00E66558" w14:paraId="2A7D54CF" w14:textId="77777777" w:rsidTr="00243F79">
        <w:tc>
          <w:tcPr>
            <w:tcW w:w="49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D" w14:textId="77777777" w:rsidR="00E66558" w:rsidRDefault="009D71E8">
            <w:pPr>
              <w:pStyle w:val="TableRow"/>
            </w:pPr>
            <w:r>
              <w:t>Pupil premium lead</w:t>
            </w:r>
          </w:p>
        </w:tc>
        <w:tc>
          <w:tcPr>
            <w:tcW w:w="45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E" w14:textId="0A5F1F5B" w:rsidR="00E66558" w:rsidRDefault="00243F79">
            <w:pPr>
              <w:pStyle w:val="TableRow"/>
            </w:pPr>
            <w:r>
              <w:t>L Hoult</w:t>
            </w:r>
          </w:p>
        </w:tc>
      </w:tr>
      <w:tr w:rsidR="00E66558" w14:paraId="2A7D54D2" w14:textId="77777777" w:rsidTr="00243F79">
        <w:tc>
          <w:tcPr>
            <w:tcW w:w="49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D0" w14:textId="77777777" w:rsidR="00E66558" w:rsidRDefault="009D71E8">
            <w:pPr>
              <w:pStyle w:val="TableRow"/>
            </w:pPr>
            <w:r>
              <w:t xml:space="preserve">Governor </w:t>
            </w:r>
            <w:r>
              <w:rPr>
                <w:szCs w:val="22"/>
              </w:rPr>
              <w:t xml:space="preserve">/ Trustee </w:t>
            </w:r>
            <w:r>
              <w:t>lead</w:t>
            </w:r>
          </w:p>
        </w:tc>
        <w:tc>
          <w:tcPr>
            <w:tcW w:w="45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D1" w14:textId="2C25BDB5" w:rsidR="00E66558" w:rsidRDefault="00D63815">
            <w:pPr>
              <w:pStyle w:val="TableRow"/>
            </w:pPr>
            <w:r>
              <w:t>D Jamieson</w:t>
            </w:r>
          </w:p>
        </w:tc>
      </w:tr>
    </w:tbl>
    <w:bookmarkEnd w:id="2"/>
    <w:bookmarkEnd w:id="3"/>
    <w:bookmarkEnd w:id="4"/>
    <w:p w14:paraId="2A7D54D3" w14:textId="77777777" w:rsidR="00E66558" w:rsidRDefault="009D71E8">
      <w:pPr>
        <w:spacing w:before="480" w:line="240" w:lineRule="auto"/>
        <w:rPr>
          <w:b/>
          <w:color w:val="104F75"/>
          <w:sz w:val="32"/>
          <w:szCs w:val="32"/>
        </w:rPr>
      </w:pPr>
      <w:r>
        <w:rPr>
          <w:b/>
          <w:color w:val="104F75"/>
          <w:sz w:val="32"/>
          <w:szCs w:val="32"/>
        </w:rPr>
        <w:t>Funding overview</w:t>
      </w:r>
    </w:p>
    <w:tbl>
      <w:tblPr>
        <w:tblW w:w="9486" w:type="dxa"/>
        <w:tblCellMar>
          <w:left w:w="10" w:type="dxa"/>
          <w:right w:w="10" w:type="dxa"/>
        </w:tblCellMar>
        <w:tblLook w:val="04A0" w:firstRow="1" w:lastRow="0" w:firstColumn="1" w:lastColumn="0" w:noHBand="0" w:noVBand="1"/>
      </w:tblPr>
      <w:tblGrid>
        <w:gridCol w:w="6516"/>
        <w:gridCol w:w="2970"/>
      </w:tblGrid>
      <w:tr w:rsidR="00E66558" w14:paraId="2A7D54D6" w14:textId="77777777">
        <w:trPr>
          <w:trHeight w:val="374"/>
        </w:trPr>
        <w:tc>
          <w:tcPr>
            <w:tcW w:w="6516"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vAlign w:val="center"/>
          </w:tcPr>
          <w:p w14:paraId="2A7D54D4" w14:textId="77777777" w:rsidR="00E66558" w:rsidRDefault="009D71E8">
            <w:pPr>
              <w:pStyle w:val="TableRow"/>
            </w:pPr>
            <w:r>
              <w:rPr>
                <w:b/>
              </w:rPr>
              <w:t>Detail</w:t>
            </w:r>
          </w:p>
        </w:tc>
        <w:tc>
          <w:tcPr>
            <w:tcW w:w="2970"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vAlign w:val="center"/>
          </w:tcPr>
          <w:p w14:paraId="2A7D54D5" w14:textId="77777777" w:rsidR="00E66558" w:rsidRDefault="009D71E8">
            <w:pPr>
              <w:pStyle w:val="TableRow"/>
            </w:pPr>
            <w:r>
              <w:rPr>
                <w:b/>
              </w:rPr>
              <w:t>Amount</w:t>
            </w:r>
          </w:p>
        </w:tc>
      </w:tr>
      <w:tr w:rsidR="00E66558" w14:paraId="2A7D54D9" w14:textId="77777777">
        <w:trPr>
          <w:trHeight w:val="374"/>
        </w:trPr>
        <w:tc>
          <w:tcPr>
            <w:tcW w:w="65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7D54D7" w14:textId="77777777" w:rsidR="00E66558" w:rsidRDefault="009D71E8">
            <w:pPr>
              <w:pStyle w:val="TableRow"/>
            </w:pPr>
            <w:r>
              <w:t>Pupil premium funding allocation this academic year</w:t>
            </w:r>
          </w:p>
        </w:tc>
        <w:tc>
          <w:tcPr>
            <w:tcW w:w="29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D8" w14:textId="4BE1744D" w:rsidR="00E66558" w:rsidRPr="00D63815" w:rsidRDefault="009D71E8">
            <w:pPr>
              <w:pStyle w:val="TableRow"/>
              <w:rPr>
                <w:highlight w:val="yellow"/>
              </w:rPr>
            </w:pPr>
            <w:r w:rsidRPr="008D3E1B">
              <w:t>£</w:t>
            </w:r>
            <w:r w:rsidR="008D3E1B" w:rsidRPr="008D3E1B">
              <w:t>95,790</w:t>
            </w:r>
          </w:p>
        </w:tc>
      </w:tr>
      <w:tr w:rsidR="00E66558" w14:paraId="2A7D54DC" w14:textId="77777777">
        <w:trPr>
          <w:trHeight w:val="374"/>
        </w:trPr>
        <w:tc>
          <w:tcPr>
            <w:tcW w:w="65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7D54DA" w14:textId="77777777" w:rsidR="00E66558" w:rsidRDefault="009D71E8">
            <w:pPr>
              <w:pStyle w:val="TableRow"/>
            </w:pPr>
            <w:r>
              <w:t>Recovery premium funding allocation this academic year</w:t>
            </w:r>
          </w:p>
        </w:tc>
        <w:tc>
          <w:tcPr>
            <w:tcW w:w="29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DB" w14:textId="398BFE75" w:rsidR="00E66558" w:rsidRPr="00D63815" w:rsidRDefault="008D3E1B">
            <w:pPr>
              <w:pStyle w:val="TableRow"/>
              <w:rPr>
                <w:highlight w:val="yellow"/>
              </w:rPr>
            </w:pPr>
            <w:r w:rsidRPr="008D3E1B">
              <w:t>0</w:t>
            </w:r>
          </w:p>
        </w:tc>
      </w:tr>
      <w:tr w:rsidR="00E66558" w14:paraId="2A7D54DF" w14:textId="77777777">
        <w:trPr>
          <w:trHeight w:val="374"/>
        </w:trPr>
        <w:tc>
          <w:tcPr>
            <w:tcW w:w="65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7D54DD" w14:textId="77777777" w:rsidR="00E66558" w:rsidRDefault="009D71E8">
            <w:pPr>
              <w:pStyle w:val="TableRow"/>
            </w:pPr>
            <w:r>
              <w:t>Pupil premium funding carried forward from previous years (enter £0 if not applicable)</w:t>
            </w:r>
          </w:p>
        </w:tc>
        <w:tc>
          <w:tcPr>
            <w:tcW w:w="29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DE" w14:textId="17A9E9D8" w:rsidR="00E66558" w:rsidRPr="00D63815" w:rsidRDefault="009D71E8">
            <w:pPr>
              <w:pStyle w:val="TableRow"/>
              <w:rPr>
                <w:highlight w:val="yellow"/>
              </w:rPr>
            </w:pPr>
            <w:r w:rsidRPr="006B482D">
              <w:t>£</w:t>
            </w:r>
            <w:r w:rsidR="006007A2" w:rsidRPr="006B482D">
              <w:t>0</w:t>
            </w:r>
          </w:p>
        </w:tc>
      </w:tr>
      <w:tr w:rsidR="00E66558" w14:paraId="2A7D54E3" w14:textId="77777777">
        <w:tc>
          <w:tcPr>
            <w:tcW w:w="65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E0" w14:textId="77777777" w:rsidR="00E66558" w:rsidRDefault="009D71E8">
            <w:pPr>
              <w:pStyle w:val="TableRow"/>
              <w:rPr>
                <w:b/>
              </w:rPr>
            </w:pPr>
            <w:r>
              <w:rPr>
                <w:b/>
              </w:rPr>
              <w:t>Total budget for this academic year</w:t>
            </w:r>
          </w:p>
          <w:p w14:paraId="2A7D54E1" w14:textId="77777777" w:rsidR="00E66558" w:rsidRDefault="009D71E8">
            <w:pPr>
              <w:pStyle w:val="TableRow"/>
            </w:pPr>
            <w:r>
              <w:t>If your school is an academy in a trust that pools this funding, state the amount available to your school this academic year</w:t>
            </w:r>
          </w:p>
        </w:tc>
        <w:tc>
          <w:tcPr>
            <w:tcW w:w="29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E2" w14:textId="772DBEDD" w:rsidR="00E66558" w:rsidRPr="00D63815" w:rsidRDefault="009D71E8">
            <w:pPr>
              <w:pStyle w:val="TableRow"/>
              <w:rPr>
                <w:highlight w:val="yellow"/>
              </w:rPr>
            </w:pPr>
            <w:r w:rsidRPr="008D3E1B">
              <w:t>£</w:t>
            </w:r>
            <w:r w:rsidR="00810110" w:rsidRPr="008D3E1B">
              <w:t>95,</w:t>
            </w:r>
            <w:r w:rsidR="008D3E1B" w:rsidRPr="008D3E1B">
              <w:t>790</w:t>
            </w:r>
          </w:p>
        </w:tc>
      </w:tr>
    </w:tbl>
    <w:p w14:paraId="2A7D54E4" w14:textId="77777777" w:rsidR="00E66558" w:rsidRDefault="009D71E8">
      <w:pPr>
        <w:pStyle w:val="Heading1"/>
      </w:pPr>
      <w:r>
        <w:lastRenderedPageBreak/>
        <w:t>Part A: Pupil premium strategy plan</w:t>
      </w:r>
    </w:p>
    <w:p w14:paraId="2A7D54E5" w14:textId="77777777" w:rsidR="00E66558" w:rsidRDefault="009D71E8">
      <w:pPr>
        <w:pStyle w:val="Heading2"/>
      </w:pPr>
      <w:bookmarkStart w:id="14" w:name="_Toc357771640"/>
      <w:bookmarkStart w:id="15" w:name="_Toc346793418"/>
      <w:r>
        <w:t>Statement of intent</w:t>
      </w:r>
    </w:p>
    <w:tbl>
      <w:tblPr>
        <w:tblW w:w="9486" w:type="dxa"/>
        <w:tblCellMar>
          <w:left w:w="10" w:type="dxa"/>
          <w:right w:w="10" w:type="dxa"/>
        </w:tblCellMar>
        <w:tblLook w:val="04A0" w:firstRow="1" w:lastRow="0" w:firstColumn="1" w:lastColumn="0" w:noHBand="0" w:noVBand="1"/>
      </w:tblPr>
      <w:tblGrid>
        <w:gridCol w:w="9486"/>
      </w:tblGrid>
      <w:tr w:rsidR="00E66558" w14:paraId="2A7D54EA" w14:textId="77777777">
        <w:tc>
          <w:tcPr>
            <w:tcW w:w="94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65910E" w14:textId="7657ACC9" w:rsidR="00BB4B9A" w:rsidRPr="00D773FC" w:rsidRDefault="00196CE4" w:rsidP="00BE7083">
            <w:pPr>
              <w:rPr>
                <w:rStyle w:val="markedcontent"/>
                <w:rFonts w:cs="Arial"/>
                <w:sz w:val="20"/>
                <w:szCs w:val="20"/>
              </w:rPr>
            </w:pPr>
            <w:r w:rsidRPr="00D773FC">
              <w:rPr>
                <w:rStyle w:val="markedcontent"/>
                <w:rFonts w:cs="Arial"/>
                <w:sz w:val="20"/>
                <w:szCs w:val="20"/>
              </w:rPr>
              <w:t xml:space="preserve">Our aim at Front Street Community Primary School is </w:t>
            </w:r>
            <w:r w:rsidRPr="00D63815">
              <w:rPr>
                <w:rStyle w:val="markedcontent"/>
                <w:rFonts w:cs="Arial"/>
                <w:sz w:val="20"/>
                <w:szCs w:val="20"/>
              </w:rPr>
              <w:t>to</w:t>
            </w:r>
            <w:r w:rsidR="00D06FA9" w:rsidRPr="00D63815">
              <w:rPr>
                <w:rStyle w:val="markedcontent"/>
                <w:rFonts w:cs="Arial"/>
                <w:sz w:val="20"/>
                <w:szCs w:val="20"/>
              </w:rPr>
              <w:t xml:space="preserve"> </w:t>
            </w:r>
            <w:r w:rsidR="00D63815" w:rsidRPr="00D63815">
              <w:rPr>
                <w:rStyle w:val="markedcontent"/>
                <w:rFonts w:cs="Arial"/>
                <w:sz w:val="20"/>
                <w:szCs w:val="20"/>
              </w:rPr>
              <w:t>continue to</w:t>
            </w:r>
            <w:r w:rsidR="00D63815">
              <w:rPr>
                <w:rStyle w:val="markedcontent"/>
                <w:rFonts w:cs="Arial"/>
              </w:rPr>
              <w:t xml:space="preserve"> </w:t>
            </w:r>
            <w:r w:rsidR="00D06FA9" w:rsidRPr="00D773FC">
              <w:rPr>
                <w:rStyle w:val="markedcontent"/>
                <w:rFonts w:cs="Arial"/>
                <w:sz w:val="20"/>
                <w:szCs w:val="20"/>
              </w:rPr>
              <w:t xml:space="preserve">ensure the impact of covid-19 related school closures is mitigated on </w:t>
            </w:r>
            <w:r w:rsidR="00BB4B9A" w:rsidRPr="00D773FC">
              <w:rPr>
                <w:rStyle w:val="markedcontent"/>
                <w:rFonts w:cs="Arial"/>
                <w:sz w:val="20"/>
                <w:szCs w:val="20"/>
              </w:rPr>
              <w:t xml:space="preserve">all pupils including </w:t>
            </w:r>
            <w:r w:rsidR="00D06FA9" w:rsidRPr="00D773FC">
              <w:rPr>
                <w:rStyle w:val="markedcontent"/>
                <w:rFonts w:cs="Arial"/>
                <w:sz w:val="20"/>
                <w:szCs w:val="20"/>
              </w:rPr>
              <w:t xml:space="preserve">pupil-premium </w:t>
            </w:r>
            <w:r w:rsidR="00D145BA">
              <w:rPr>
                <w:rStyle w:val="markedcontent"/>
                <w:rFonts w:cs="Arial"/>
                <w:sz w:val="20"/>
                <w:szCs w:val="20"/>
              </w:rPr>
              <w:t>pupils</w:t>
            </w:r>
            <w:r w:rsidR="00D06FA9" w:rsidRPr="00D773FC">
              <w:rPr>
                <w:rStyle w:val="markedcontent"/>
                <w:rFonts w:cs="Arial"/>
                <w:sz w:val="20"/>
                <w:szCs w:val="20"/>
              </w:rPr>
              <w:t xml:space="preserve"> through embedding a</w:t>
            </w:r>
            <w:r w:rsidR="00501BE9">
              <w:rPr>
                <w:rStyle w:val="markedcontent"/>
                <w:rFonts w:cs="Arial"/>
                <w:sz w:val="20"/>
                <w:szCs w:val="20"/>
              </w:rPr>
              <w:t xml:space="preserve"> programme of </w:t>
            </w:r>
            <w:proofErr w:type="gramStart"/>
            <w:r w:rsidR="00501BE9">
              <w:rPr>
                <w:rStyle w:val="markedcontent"/>
                <w:rFonts w:cs="Arial"/>
                <w:sz w:val="20"/>
                <w:szCs w:val="20"/>
              </w:rPr>
              <w:t>high quality</w:t>
            </w:r>
            <w:proofErr w:type="gramEnd"/>
            <w:r w:rsidR="00501BE9">
              <w:rPr>
                <w:rStyle w:val="markedcontent"/>
                <w:rFonts w:cs="Arial"/>
                <w:sz w:val="20"/>
                <w:szCs w:val="20"/>
              </w:rPr>
              <w:t xml:space="preserve"> teaching and interventions. </w:t>
            </w:r>
          </w:p>
          <w:p w14:paraId="581085D9" w14:textId="27C76FBF" w:rsidR="00BB4B9A" w:rsidRPr="00D773FC" w:rsidRDefault="00BB4B9A" w:rsidP="00BE7083">
            <w:pPr>
              <w:rPr>
                <w:rStyle w:val="markedcontent"/>
                <w:rFonts w:cs="Arial"/>
                <w:sz w:val="20"/>
                <w:szCs w:val="20"/>
              </w:rPr>
            </w:pPr>
            <w:r w:rsidRPr="00D773FC">
              <w:rPr>
                <w:rStyle w:val="markedcontent"/>
                <w:rFonts w:cs="Arial"/>
                <w:sz w:val="20"/>
                <w:szCs w:val="20"/>
              </w:rPr>
              <w:t xml:space="preserve">We recognise that disadvantaged </w:t>
            </w:r>
            <w:r w:rsidR="00D145BA">
              <w:rPr>
                <w:rStyle w:val="markedcontent"/>
                <w:rFonts w:cs="Arial"/>
                <w:sz w:val="20"/>
                <w:szCs w:val="20"/>
              </w:rPr>
              <w:t>pupils</w:t>
            </w:r>
            <w:r w:rsidRPr="00D773FC">
              <w:rPr>
                <w:rStyle w:val="markedcontent"/>
                <w:rFonts w:cs="Arial"/>
                <w:sz w:val="20"/>
                <w:szCs w:val="20"/>
              </w:rPr>
              <w:t xml:space="preserve"> can face a wide range of barriers which may impact on their learning. </w:t>
            </w:r>
          </w:p>
          <w:p w14:paraId="40987783" w14:textId="44F185B7" w:rsidR="00BB4B9A" w:rsidRPr="00D773FC" w:rsidRDefault="00BE7083" w:rsidP="00BE7083">
            <w:pPr>
              <w:rPr>
                <w:sz w:val="20"/>
                <w:szCs w:val="20"/>
              </w:rPr>
            </w:pPr>
            <w:r w:rsidRPr="00D773FC">
              <w:rPr>
                <w:sz w:val="20"/>
                <w:szCs w:val="20"/>
              </w:rPr>
              <w:t xml:space="preserve">School leaders are committed to ensuring our disadvantaged pupils receive </w:t>
            </w:r>
            <w:r w:rsidR="00BB4B9A" w:rsidRPr="00D773FC">
              <w:rPr>
                <w:sz w:val="20"/>
                <w:szCs w:val="20"/>
              </w:rPr>
              <w:t xml:space="preserve">high quality </w:t>
            </w:r>
            <w:r w:rsidRPr="00D773FC">
              <w:rPr>
                <w:sz w:val="20"/>
                <w:szCs w:val="20"/>
              </w:rPr>
              <w:t xml:space="preserve">teaching which is at least good in every lesson and that disadvantaged </w:t>
            </w:r>
            <w:r w:rsidR="00D145BA">
              <w:rPr>
                <w:sz w:val="20"/>
                <w:szCs w:val="20"/>
              </w:rPr>
              <w:t>pupils</w:t>
            </w:r>
            <w:r w:rsidR="00BB4B9A" w:rsidRPr="00D773FC">
              <w:rPr>
                <w:sz w:val="20"/>
                <w:szCs w:val="20"/>
              </w:rPr>
              <w:t xml:space="preserve"> with learning loss or gaps</w:t>
            </w:r>
            <w:r w:rsidRPr="00D773FC">
              <w:rPr>
                <w:sz w:val="20"/>
                <w:szCs w:val="20"/>
              </w:rPr>
              <w:t xml:space="preserve"> receive intervention and support every day in every classroom.</w:t>
            </w:r>
            <w:r w:rsidR="00196CE4" w:rsidRPr="00D773FC">
              <w:rPr>
                <w:sz w:val="20"/>
                <w:szCs w:val="20"/>
              </w:rPr>
              <w:t xml:space="preserve"> </w:t>
            </w:r>
          </w:p>
          <w:p w14:paraId="738DD32B" w14:textId="4C0A77D5" w:rsidR="00BE7083" w:rsidRPr="00D773FC" w:rsidRDefault="00BB4B9A" w:rsidP="00BE7083">
            <w:pPr>
              <w:rPr>
                <w:sz w:val="20"/>
                <w:szCs w:val="20"/>
              </w:rPr>
            </w:pPr>
            <w:r w:rsidRPr="00D773FC">
              <w:rPr>
                <w:sz w:val="20"/>
                <w:szCs w:val="20"/>
              </w:rPr>
              <w:t xml:space="preserve">Our ultimate aim is to accelerate progress, moving pupils to at least </w:t>
            </w:r>
            <w:proofErr w:type="gramStart"/>
            <w:r w:rsidRPr="00D773FC">
              <w:rPr>
                <w:sz w:val="20"/>
                <w:szCs w:val="20"/>
              </w:rPr>
              <w:t>age related</w:t>
            </w:r>
            <w:proofErr w:type="gramEnd"/>
            <w:r w:rsidRPr="00D773FC">
              <w:rPr>
                <w:sz w:val="20"/>
                <w:szCs w:val="20"/>
              </w:rPr>
              <w:t xml:space="preserve"> expectations. </w:t>
            </w:r>
            <w:r w:rsidR="00196CE4" w:rsidRPr="00D773FC">
              <w:rPr>
                <w:sz w:val="20"/>
                <w:szCs w:val="20"/>
              </w:rPr>
              <w:t>We aim to provide all pupils with the opportunity to achieve their potential</w:t>
            </w:r>
            <w:r w:rsidRPr="00D773FC">
              <w:rPr>
                <w:sz w:val="20"/>
                <w:szCs w:val="20"/>
              </w:rPr>
              <w:t xml:space="preserve">, including those who are already high attainers. Non disadvantaged pupils’ attainment will be sustained and improved alongside progress for their disadvantaged peers. </w:t>
            </w:r>
          </w:p>
          <w:p w14:paraId="6F3C21C3" w14:textId="77777777" w:rsidR="00BB4B9A" w:rsidRPr="00D773FC" w:rsidRDefault="00BB4B9A" w:rsidP="00BE7083">
            <w:pPr>
              <w:rPr>
                <w:sz w:val="20"/>
                <w:szCs w:val="20"/>
              </w:rPr>
            </w:pPr>
            <w:r w:rsidRPr="00D773FC">
              <w:rPr>
                <w:sz w:val="20"/>
                <w:szCs w:val="20"/>
              </w:rPr>
              <w:t xml:space="preserve">Alongside academic support, we will ensure that those pupils who have social, emotional and mental health needs will access high quality provision from appropriately trained adults. </w:t>
            </w:r>
          </w:p>
          <w:p w14:paraId="1DCD769B" w14:textId="77777777" w:rsidR="00BB4B9A" w:rsidRPr="00D773FC" w:rsidRDefault="00BB4B9A" w:rsidP="00BE7083">
            <w:pPr>
              <w:rPr>
                <w:sz w:val="20"/>
                <w:szCs w:val="20"/>
              </w:rPr>
            </w:pPr>
            <w:r w:rsidRPr="00D773FC">
              <w:rPr>
                <w:sz w:val="20"/>
                <w:szCs w:val="20"/>
              </w:rPr>
              <w:t>The strategy plan is not an exhaustive list and strategies may change and develop based on the needs of individuals.</w:t>
            </w:r>
          </w:p>
          <w:p w14:paraId="2A7D54E9" w14:textId="7273B08B" w:rsidR="00BB4B9A" w:rsidRPr="00BB4B9A" w:rsidRDefault="00BB4B9A" w:rsidP="00BE7083">
            <w:r w:rsidRPr="00D773FC">
              <w:rPr>
                <w:sz w:val="20"/>
                <w:szCs w:val="20"/>
              </w:rPr>
              <w:t xml:space="preserve">We recognise that in our setting, not all socially disadvantaged pupils are registered or qualify for Free School Meals. </w:t>
            </w:r>
            <w:r w:rsidR="001737A3" w:rsidRPr="00D773FC">
              <w:rPr>
                <w:sz w:val="20"/>
                <w:szCs w:val="20"/>
              </w:rPr>
              <w:t>We will use the right to allocate Pupil Premium funding to support any pupil or groups of pupils the school has legitimately identified as being socially disadvantaged or vulnerable, including those with a social worker or young carer.</w:t>
            </w:r>
            <w:r w:rsidR="001737A3">
              <w:t xml:space="preserve"> </w:t>
            </w:r>
          </w:p>
        </w:tc>
      </w:tr>
    </w:tbl>
    <w:p w14:paraId="2A7D54EB" w14:textId="77777777" w:rsidR="00E66558" w:rsidRDefault="009D71E8">
      <w:pPr>
        <w:pStyle w:val="Heading2"/>
        <w:spacing w:before="600"/>
      </w:pPr>
      <w:r>
        <w:t>Challenges</w:t>
      </w:r>
    </w:p>
    <w:p w14:paraId="2A7D54EC" w14:textId="77777777" w:rsidR="00E66558" w:rsidRDefault="009D71E8">
      <w:pPr>
        <w:spacing w:before="120" w:line="240" w:lineRule="auto"/>
        <w:textAlignment w:val="baseline"/>
        <w:outlineLvl w:val="0"/>
      </w:pPr>
      <w:r>
        <w:rPr>
          <w:bCs/>
          <w:color w:val="auto"/>
        </w:rPr>
        <w:t>This details</w:t>
      </w:r>
      <w:r>
        <w:rPr>
          <w:color w:val="auto"/>
        </w:rPr>
        <w:t xml:space="preserve"> the key</w:t>
      </w:r>
      <w:r>
        <w:rPr>
          <w:bCs/>
          <w:color w:val="auto"/>
        </w:rPr>
        <w:t xml:space="preserve"> </w:t>
      </w:r>
      <w:r>
        <w:rPr>
          <w:color w:val="auto"/>
        </w:rPr>
        <w:t xml:space="preserve">challenges to </w:t>
      </w:r>
      <w:r>
        <w:rPr>
          <w:bCs/>
          <w:color w:val="auto"/>
        </w:rPr>
        <w:t>achievement that we have</w:t>
      </w:r>
      <w:r>
        <w:rPr>
          <w:color w:val="auto"/>
        </w:rPr>
        <w:t xml:space="preserve"> identified among </w:t>
      </w:r>
      <w:r>
        <w:rPr>
          <w:bCs/>
          <w:color w:val="auto"/>
        </w:rPr>
        <w:t>our</w:t>
      </w:r>
      <w:r>
        <w:rPr>
          <w:color w:val="auto"/>
        </w:rPr>
        <w:t xml:space="preserve"> disadvantaged pupils.</w:t>
      </w:r>
    </w:p>
    <w:tbl>
      <w:tblPr>
        <w:tblW w:w="5000" w:type="pct"/>
        <w:tblCellMar>
          <w:left w:w="10" w:type="dxa"/>
          <w:right w:w="10" w:type="dxa"/>
        </w:tblCellMar>
        <w:tblLook w:val="04A0" w:firstRow="1" w:lastRow="0" w:firstColumn="1" w:lastColumn="0" w:noHBand="0" w:noVBand="1"/>
      </w:tblPr>
      <w:tblGrid>
        <w:gridCol w:w="1477"/>
        <w:gridCol w:w="8009"/>
      </w:tblGrid>
      <w:tr w:rsidR="00E66558" w14:paraId="2A7D54EF" w14:textId="77777777">
        <w:tc>
          <w:tcPr>
            <w:tcW w:w="1477"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4ED" w14:textId="77777777" w:rsidR="00E66558" w:rsidRDefault="009D71E8">
            <w:pPr>
              <w:pStyle w:val="TableHeader"/>
              <w:jc w:val="left"/>
            </w:pPr>
            <w:r>
              <w:t>Challenge number</w:t>
            </w:r>
          </w:p>
        </w:tc>
        <w:tc>
          <w:tcPr>
            <w:tcW w:w="8009"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4EE" w14:textId="77777777" w:rsidR="00E66558" w:rsidRDefault="009D71E8">
            <w:pPr>
              <w:pStyle w:val="TableHeader"/>
              <w:jc w:val="left"/>
            </w:pPr>
            <w:r>
              <w:t xml:space="preserve">Detail of challenge </w:t>
            </w:r>
          </w:p>
        </w:tc>
      </w:tr>
      <w:tr w:rsidR="00E66558" w14:paraId="2A7D54F2" w14:textId="77777777">
        <w:tc>
          <w:tcPr>
            <w:tcW w:w="14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0" w14:textId="77777777" w:rsidR="00E66558" w:rsidRDefault="009D71E8">
            <w:pPr>
              <w:pStyle w:val="TableRow"/>
              <w:rPr>
                <w:sz w:val="22"/>
                <w:szCs w:val="22"/>
              </w:rPr>
            </w:pPr>
            <w:r>
              <w:rPr>
                <w:sz w:val="22"/>
                <w:szCs w:val="22"/>
              </w:rPr>
              <w:t>1</w:t>
            </w:r>
          </w:p>
        </w:tc>
        <w:tc>
          <w:tcPr>
            <w:tcW w:w="80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1" w14:textId="723A3731" w:rsidR="00E66558" w:rsidRPr="00E50E6B" w:rsidRDefault="00A72C5D" w:rsidP="003077D4">
            <w:pPr>
              <w:pStyle w:val="TableRowCentered"/>
              <w:ind w:left="0"/>
              <w:jc w:val="left"/>
              <w:rPr>
                <w:rFonts w:asciiTheme="minorHAnsi" w:hAnsiTheme="minorHAnsi"/>
                <w:szCs w:val="24"/>
              </w:rPr>
            </w:pPr>
            <w:r w:rsidRPr="00E50E6B">
              <w:rPr>
                <w:rFonts w:asciiTheme="minorHAnsi" w:hAnsiTheme="minorHAnsi"/>
                <w:szCs w:val="24"/>
              </w:rPr>
              <w:t>Internal assessments show that m</w:t>
            </w:r>
            <w:r w:rsidR="00842D15" w:rsidRPr="00E50E6B">
              <w:rPr>
                <w:rFonts w:asciiTheme="minorHAnsi" w:hAnsiTheme="minorHAnsi"/>
                <w:szCs w:val="24"/>
              </w:rPr>
              <w:t>ost p</w:t>
            </w:r>
            <w:r w:rsidR="003077D4" w:rsidRPr="00E50E6B">
              <w:rPr>
                <w:rFonts w:asciiTheme="minorHAnsi" w:hAnsiTheme="minorHAnsi"/>
                <w:szCs w:val="24"/>
              </w:rPr>
              <w:t>upils</w:t>
            </w:r>
            <w:r w:rsidR="00E50E6B">
              <w:rPr>
                <w:rFonts w:asciiTheme="minorHAnsi" w:hAnsiTheme="minorHAnsi"/>
                <w:szCs w:val="24"/>
              </w:rPr>
              <w:t xml:space="preserve"> continue to </w:t>
            </w:r>
            <w:r w:rsidR="003077D4" w:rsidRPr="00E50E6B">
              <w:rPr>
                <w:rFonts w:asciiTheme="minorHAnsi" w:hAnsiTheme="minorHAnsi"/>
                <w:szCs w:val="24"/>
              </w:rPr>
              <w:t xml:space="preserve">enter EYFS with </w:t>
            </w:r>
            <w:r w:rsidR="00842D15" w:rsidRPr="00E50E6B">
              <w:rPr>
                <w:rFonts w:asciiTheme="minorHAnsi" w:hAnsiTheme="minorHAnsi"/>
                <w:szCs w:val="24"/>
              </w:rPr>
              <w:t>L</w:t>
            </w:r>
            <w:r w:rsidR="003077D4" w:rsidRPr="00E50E6B">
              <w:rPr>
                <w:rFonts w:asciiTheme="minorHAnsi" w:hAnsiTheme="minorHAnsi"/>
                <w:szCs w:val="24"/>
              </w:rPr>
              <w:t xml:space="preserve">anguage and </w:t>
            </w:r>
            <w:r w:rsidR="00842D15" w:rsidRPr="00E50E6B">
              <w:rPr>
                <w:rFonts w:asciiTheme="minorHAnsi" w:hAnsiTheme="minorHAnsi"/>
                <w:szCs w:val="24"/>
              </w:rPr>
              <w:t>Communication</w:t>
            </w:r>
            <w:r w:rsidR="003077D4" w:rsidRPr="00E50E6B">
              <w:rPr>
                <w:rFonts w:asciiTheme="minorHAnsi" w:hAnsiTheme="minorHAnsi"/>
                <w:szCs w:val="24"/>
              </w:rPr>
              <w:t xml:space="preserve"> skills well below their developmental age and stage.</w:t>
            </w:r>
          </w:p>
        </w:tc>
      </w:tr>
      <w:tr w:rsidR="00E66558" w14:paraId="2A7D54F5" w14:textId="77777777">
        <w:tc>
          <w:tcPr>
            <w:tcW w:w="14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3" w14:textId="77777777" w:rsidR="00E66558" w:rsidRDefault="009D71E8">
            <w:pPr>
              <w:pStyle w:val="TableRow"/>
              <w:rPr>
                <w:sz w:val="22"/>
                <w:szCs w:val="22"/>
              </w:rPr>
            </w:pPr>
            <w:r>
              <w:rPr>
                <w:sz w:val="22"/>
                <w:szCs w:val="22"/>
              </w:rPr>
              <w:t>2</w:t>
            </w:r>
          </w:p>
        </w:tc>
        <w:tc>
          <w:tcPr>
            <w:tcW w:w="80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4" w14:textId="403745CD" w:rsidR="00D06FA9" w:rsidRPr="00E50E6B" w:rsidRDefault="00E50E6B" w:rsidP="00D773FC">
            <w:pPr>
              <w:pStyle w:val="TableRowCentered"/>
              <w:ind w:left="0"/>
              <w:jc w:val="left"/>
              <w:rPr>
                <w:rFonts w:asciiTheme="minorHAnsi" w:hAnsiTheme="minorHAnsi"/>
                <w:szCs w:val="24"/>
              </w:rPr>
            </w:pPr>
            <w:r>
              <w:rPr>
                <w:rFonts w:asciiTheme="minorHAnsi" w:hAnsiTheme="minorHAnsi"/>
                <w:szCs w:val="24"/>
              </w:rPr>
              <w:t>Through assessments</w:t>
            </w:r>
            <w:r w:rsidR="005A556E">
              <w:rPr>
                <w:rFonts w:asciiTheme="minorHAnsi" w:hAnsiTheme="minorHAnsi"/>
                <w:szCs w:val="24"/>
              </w:rPr>
              <w:t xml:space="preserve"> and observations, it is evident that disadvantaged pupils generally have greater difficulties with phonics than their peers. This negatively impacts their development as readers. </w:t>
            </w:r>
          </w:p>
        </w:tc>
      </w:tr>
      <w:tr w:rsidR="00E50E6B" w14:paraId="2A7D54F8" w14:textId="77777777">
        <w:tc>
          <w:tcPr>
            <w:tcW w:w="14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6" w14:textId="77777777" w:rsidR="00E50E6B" w:rsidRDefault="00E50E6B" w:rsidP="00E50E6B">
            <w:pPr>
              <w:pStyle w:val="TableRow"/>
              <w:rPr>
                <w:sz w:val="22"/>
                <w:szCs w:val="22"/>
              </w:rPr>
            </w:pPr>
            <w:r>
              <w:rPr>
                <w:sz w:val="22"/>
                <w:szCs w:val="22"/>
              </w:rPr>
              <w:t>3</w:t>
            </w:r>
          </w:p>
        </w:tc>
        <w:tc>
          <w:tcPr>
            <w:tcW w:w="80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7" w14:textId="3A5D4B69" w:rsidR="00E50E6B" w:rsidRPr="00407649" w:rsidRDefault="00E50E6B" w:rsidP="00407649">
            <w:pPr>
              <w:suppressAutoHyphens w:val="0"/>
              <w:autoSpaceDE w:val="0"/>
              <w:adjustRightInd w:val="0"/>
              <w:spacing w:after="0" w:line="240" w:lineRule="auto"/>
              <w:rPr>
                <w:rFonts w:asciiTheme="minorHAnsi" w:hAnsiTheme="minorHAnsi" w:cs="Arial"/>
                <w:color w:val="000000"/>
              </w:rPr>
            </w:pPr>
            <w:r w:rsidRPr="005A556E">
              <w:rPr>
                <w:rFonts w:asciiTheme="minorHAnsi" w:hAnsiTheme="minorHAnsi" w:cs="Arial"/>
                <w:color w:val="000000"/>
              </w:rPr>
              <w:t xml:space="preserve">Many children’s writing attainment has been adversely affected by school closures for most pupils and many disadvantaged pupils are not working at ARE. </w:t>
            </w:r>
            <w:r w:rsidRPr="005A556E">
              <w:rPr>
                <w:rFonts w:asciiTheme="minorHAnsi" w:hAnsiTheme="minorHAnsi" w:cs="Arial"/>
                <w:color w:val="000000"/>
              </w:rPr>
              <w:lastRenderedPageBreak/>
              <w:t>(particularly LKS2 pupils, whom many missed huge periods of teaching in KS1). This is evident through independent writing tasks and teacher judgements.</w:t>
            </w:r>
          </w:p>
        </w:tc>
      </w:tr>
      <w:tr w:rsidR="00E50E6B" w14:paraId="2A7D54FB" w14:textId="77777777">
        <w:tc>
          <w:tcPr>
            <w:tcW w:w="14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9" w14:textId="77777777" w:rsidR="00E50E6B" w:rsidRDefault="00E50E6B" w:rsidP="00E50E6B">
            <w:pPr>
              <w:pStyle w:val="TableRow"/>
              <w:rPr>
                <w:sz w:val="22"/>
                <w:szCs w:val="22"/>
              </w:rPr>
            </w:pPr>
            <w:r>
              <w:rPr>
                <w:sz w:val="22"/>
                <w:szCs w:val="22"/>
              </w:rPr>
              <w:lastRenderedPageBreak/>
              <w:t>4</w:t>
            </w:r>
          </w:p>
        </w:tc>
        <w:tc>
          <w:tcPr>
            <w:tcW w:w="80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A" w14:textId="237D9FCB" w:rsidR="00E50E6B" w:rsidRPr="005A556E" w:rsidRDefault="00E50E6B" w:rsidP="00E50E6B">
            <w:pPr>
              <w:pStyle w:val="TableRowCentered"/>
              <w:ind w:left="0"/>
              <w:jc w:val="left"/>
              <w:rPr>
                <w:rFonts w:asciiTheme="minorHAnsi" w:hAnsiTheme="minorHAnsi"/>
                <w:iCs/>
                <w:szCs w:val="24"/>
              </w:rPr>
            </w:pPr>
            <w:r w:rsidRPr="005A556E">
              <w:rPr>
                <w:rFonts w:asciiTheme="minorHAnsi" w:hAnsiTheme="minorHAnsi"/>
                <w:szCs w:val="24"/>
              </w:rPr>
              <w:t xml:space="preserve">Assessments and observations indicate pupils are demonstrating poor fluency of basic maths </w:t>
            </w:r>
            <w:proofErr w:type="gramStart"/>
            <w:r w:rsidRPr="005A556E">
              <w:rPr>
                <w:rFonts w:asciiTheme="minorHAnsi" w:hAnsiTheme="minorHAnsi"/>
                <w:szCs w:val="24"/>
              </w:rPr>
              <w:t>skills  in</w:t>
            </w:r>
            <w:proofErr w:type="gramEnd"/>
            <w:r w:rsidRPr="005A556E">
              <w:rPr>
                <w:rFonts w:asciiTheme="minorHAnsi" w:hAnsiTheme="minorHAnsi"/>
                <w:szCs w:val="24"/>
              </w:rPr>
              <w:t xml:space="preserve"> KS1 and KS2.        </w:t>
            </w:r>
          </w:p>
        </w:tc>
      </w:tr>
      <w:tr w:rsidR="00E50E6B" w14:paraId="731B9894" w14:textId="77777777" w:rsidTr="00407649">
        <w:trPr>
          <w:trHeight w:val="943"/>
        </w:trPr>
        <w:tc>
          <w:tcPr>
            <w:tcW w:w="14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DE14AD" w14:textId="193F0107" w:rsidR="00E50E6B" w:rsidRDefault="00E50E6B" w:rsidP="00E50E6B">
            <w:pPr>
              <w:pStyle w:val="TableRow"/>
              <w:rPr>
                <w:sz w:val="22"/>
                <w:szCs w:val="22"/>
              </w:rPr>
            </w:pPr>
            <w:r>
              <w:rPr>
                <w:sz w:val="22"/>
                <w:szCs w:val="22"/>
              </w:rPr>
              <w:t xml:space="preserve">5. </w:t>
            </w:r>
          </w:p>
        </w:tc>
        <w:tc>
          <w:tcPr>
            <w:tcW w:w="80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tbl>
            <w:tblPr>
              <w:tblW w:w="0" w:type="auto"/>
              <w:tblBorders>
                <w:top w:val="nil"/>
                <w:left w:val="nil"/>
                <w:bottom w:val="nil"/>
                <w:right w:val="nil"/>
              </w:tblBorders>
              <w:tblLook w:val="0000" w:firstRow="0" w:lastRow="0" w:firstColumn="0" w:lastColumn="0" w:noHBand="0" w:noVBand="0"/>
            </w:tblPr>
            <w:tblGrid>
              <w:gridCol w:w="7793"/>
            </w:tblGrid>
            <w:tr w:rsidR="00E50E6B" w:rsidRPr="005A556E" w14:paraId="6FFB8460" w14:textId="77777777" w:rsidTr="00C02500">
              <w:trPr>
                <w:trHeight w:val="1186"/>
              </w:trPr>
              <w:tc>
                <w:tcPr>
                  <w:tcW w:w="0" w:type="auto"/>
                </w:tcPr>
                <w:p w14:paraId="516377E6" w14:textId="79FDCBCB" w:rsidR="00E50E6B" w:rsidRPr="005A556E" w:rsidRDefault="00E50E6B" w:rsidP="00E50E6B">
                  <w:pPr>
                    <w:suppressAutoHyphens w:val="0"/>
                    <w:autoSpaceDE w:val="0"/>
                    <w:adjustRightInd w:val="0"/>
                    <w:spacing w:after="0" w:line="240" w:lineRule="auto"/>
                    <w:rPr>
                      <w:rFonts w:asciiTheme="minorHAnsi" w:hAnsiTheme="minorHAnsi" w:cs="Arial"/>
                      <w:color w:val="000000"/>
                    </w:rPr>
                  </w:pPr>
                  <w:r w:rsidRPr="005A556E">
                    <w:rPr>
                      <w:rFonts w:asciiTheme="minorHAnsi" w:hAnsiTheme="minorHAnsi" w:cs="Arial"/>
                      <w:color w:val="000000"/>
                    </w:rPr>
                    <w:t>Through observations and discussions with pupils,</w:t>
                  </w:r>
                  <w:r w:rsidR="005A556E" w:rsidRPr="005A556E">
                    <w:rPr>
                      <w:rFonts w:asciiTheme="minorHAnsi" w:hAnsiTheme="minorHAnsi" w:cs="Arial"/>
                      <w:color w:val="000000"/>
                    </w:rPr>
                    <w:t xml:space="preserve"> </w:t>
                  </w:r>
                  <w:proofErr w:type="gramStart"/>
                  <w:r w:rsidR="005A556E" w:rsidRPr="005A556E">
                    <w:rPr>
                      <w:rFonts w:asciiTheme="minorHAnsi" w:hAnsiTheme="minorHAnsi" w:cs="Arial"/>
                      <w:color w:val="000000"/>
                    </w:rPr>
                    <w:t xml:space="preserve">many </w:t>
                  </w:r>
                  <w:r w:rsidRPr="005A556E">
                    <w:rPr>
                      <w:rFonts w:asciiTheme="minorHAnsi" w:hAnsiTheme="minorHAnsi" w:cs="Arial"/>
                      <w:color w:val="000000"/>
                    </w:rPr>
                    <w:t xml:space="preserve"> PP</w:t>
                  </w:r>
                  <w:proofErr w:type="gramEnd"/>
                  <w:r w:rsidR="005A556E" w:rsidRPr="005A556E">
                    <w:rPr>
                      <w:rFonts w:asciiTheme="minorHAnsi" w:hAnsiTheme="minorHAnsi" w:cs="Arial"/>
                      <w:color w:val="000000"/>
                    </w:rPr>
                    <w:t xml:space="preserve"> pupils</w:t>
                  </w:r>
                  <w:r w:rsidRPr="005A556E">
                    <w:rPr>
                      <w:rFonts w:asciiTheme="minorHAnsi" w:hAnsiTheme="minorHAnsi" w:cs="Arial"/>
                      <w:color w:val="000000"/>
                    </w:rPr>
                    <w:t>, have difficulty retaining and remembering taught knowledge and skills away from the point of teaching</w:t>
                  </w:r>
                  <w:r w:rsidR="005A556E" w:rsidRPr="005A556E">
                    <w:rPr>
                      <w:rFonts w:asciiTheme="minorHAnsi" w:hAnsiTheme="minorHAnsi" w:cs="Arial"/>
                      <w:color w:val="000000"/>
                    </w:rPr>
                    <w:t>.</w:t>
                  </w:r>
                </w:p>
              </w:tc>
            </w:tr>
          </w:tbl>
          <w:p w14:paraId="2ACC1A59" w14:textId="6E8E32F4" w:rsidR="00E50E6B" w:rsidRPr="005A556E" w:rsidRDefault="00E50E6B" w:rsidP="00E50E6B">
            <w:pPr>
              <w:rPr>
                <w:rStyle w:val="markedcontent"/>
                <w:rFonts w:asciiTheme="minorHAnsi" w:hAnsiTheme="minorHAnsi" w:cs="Arial"/>
              </w:rPr>
            </w:pPr>
          </w:p>
        </w:tc>
      </w:tr>
      <w:tr w:rsidR="00E50E6B" w14:paraId="2A7D54FE" w14:textId="77777777">
        <w:tc>
          <w:tcPr>
            <w:tcW w:w="14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C" w14:textId="20496CB1" w:rsidR="00E50E6B" w:rsidRDefault="00E50E6B" w:rsidP="00E50E6B">
            <w:pPr>
              <w:pStyle w:val="TableRow"/>
              <w:rPr>
                <w:sz w:val="22"/>
                <w:szCs w:val="22"/>
              </w:rPr>
            </w:pPr>
            <w:r>
              <w:rPr>
                <w:sz w:val="22"/>
                <w:szCs w:val="22"/>
              </w:rPr>
              <w:t xml:space="preserve">6. </w:t>
            </w:r>
          </w:p>
        </w:tc>
        <w:tc>
          <w:tcPr>
            <w:tcW w:w="80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D" w14:textId="25F796EA" w:rsidR="00E50E6B" w:rsidRPr="005A556E" w:rsidRDefault="005A556E" w:rsidP="005A556E">
            <w:pPr>
              <w:rPr>
                <w:rFonts w:asciiTheme="minorHAnsi" w:hAnsiTheme="minorHAnsi" w:cs="Arial"/>
              </w:rPr>
            </w:pPr>
            <w:r>
              <w:rPr>
                <w:rStyle w:val="markedcontent"/>
                <w:rFonts w:asciiTheme="minorHAnsi" w:hAnsiTheme="minorHAnsi" w:cs="Arial"/>
              </w:rPr>
              <w:t>Our observations indicate that the majority of disadvantaged pupils continue to have limited enrichment opportunities which in turn affects attainment.</w:t>
            </w:r>
          </w:p>
        </w:tc>
      </w:tr>
    </w:tbl>
    <w:p w14:paraId="2A7D54FF" w14:textId="77777777" w:rsidR="00E66558" w:rsidRDefault="009D71E8">
      <w:pPr>
        <w:pStyle w:val="Heading2"/>
        <w:spacing w:before="600"/>
      </w:pPr>
      <w:bookmarkStart w:id="16" w:name="_Toc443397160"/>
      <w:r>
        <w:t xml:space="preserve">Intended outcomes </w:t>
      </w:r>
    </w:p>
    <w:p w14:paraId="2A7D5500" w14:textId="77777777" w:rsidR="00E66558" w:rsidRDefault="009D71E8">
      <w:r>
        <w:rPr>
          <w:color w:val="auto"/>
        </w:rPr>
        <w:t xml:space="preserve">This explains the outcomes we are aiming for </w:t>
      </w:r>
      <w:r>
        <w:rPr>
          <w:b/>
          <w:bCs/>
          <w:color w:val="auto"/>
        </w:rPr>
        <w:t>by the end of our current strategy plan</w:t>
      </w:r>
      <w:r>
        <w:rPr>
          <w:color w:val="auto"/>
        </w:rPr>
        <w:t>, and how we will measure whether they have been achieved.</w:t>
      </w:r>
    </w:p>
    <w:tbl>
      <w:tblPr>
        <w:tblW w:w="5000" w:type="pct"/>
        <w:tblCellMar>
          <w:left w:w="10" w:type="dxa"/>
          <w:right w:w="10" w:type="dxa"/>
        </w:tblCellMar>
        <w:tblLook w:val="04A0" w:firstRow="1" w:lastRow="0" w:firstColumn="1" w:lastColumn="0" w:noHBand="0" w:noVBand="1"/>
      </w:tblPr>
      <w:tblGrid>
        <w:gridCol w:w="4815"/>
        <w:gridCol w:w="4671"/>
      </w:tblGrid>
      <w:tr w:rsidR="00E66558" w14:paraId="2A7D5503" w14:textId="77777777">
        <w:tc>
          <w:tcPr>
            <w:tcW w:w="4815"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01" w14:textId="77777777" w:rsidR="00E66558" w:rsidRDefault="009D71E8">
            <w:pPr>
              <w:pStyle w:val="TableHeader"/>
              <w:jc w:val="left"/>
            </w:pPr>
            <w:r>
              <w:t>Intended outcome</w:t>
            </w:r>
          </w:p>
        </w:tc>
        <w:tc>
          <w:tcPr>
            <w:tcW w:w="4671"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02" w14:textId="77777777" w:rsidR="00E66558" w:rsidRDefault="009D71E8">
            <w:pPr>
              <w:pStyle w:val="TableHeader"/>
              <w:jc w:val="left"/>
            </w:pPr>
            <w:r>
              <w:t>Success criteria</w:t>
            </w:r>
          </w:p>
        </w:tc>
      </w:tr>
      <w:tr w:rsidR="00A72C5D" w14:paraId="15733169" w14:textId="7777777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94EBBD" w14:textId="21A915F0" w:rsidR="00A72C5D" w:rsidRPr="00407649" w:rsidRDefault="00A72C5D" w:rsidP="00782CBD">
            <w:pPr>
              <w:pStyle w:val="TableRow"/>
              <w:numPr>
                <w:ilvl w:val="0"/>
                <w:numId w:val="17"/>
              </w:numPr>
              <w:rPr>
                <w:sz w:val="20"/>
                <w:szCs w:val="20"/>
              </w:rPr>
            </w:pPr>
            <w:proofErr w:type="gramStart"/>
            <w:r w:rsidRPr="00407649">
              <w:rPr>
                <w:sz w:val="20"/>
                <w:szCs w:val="20"/>
              </w:rPr>
              <w:t>EYFS</w:t>
            </w:r>
            <w:r w:rsidR="00AC584B" w:rsidRPr="00407649">
              <w:rPr>
                <w:sz w:val="20"/>
                <w:szCs w:val="20"/>
              </w:rPr>
              <w:t xml:space="preserve"> :</w:t>
            </w:r>
            <w:r w:rsidRPr="00407649">
              <w:rPr>
                <w:sz w:val="20"/>
                <w:szCs w:val="20"/>
              </w:rPr>
              <w:t>Pupils</w:t>
            </w:r>
            <w:proofErr w:type="gramEnd"/>
            <w:r w:rsidRPr="00407649">
              <w:rPr>
                <w:sz w:val="20"/>
                <w:szCs w:val="20"/>
              </w:rPr>
              <w:t xml:space="preserve"> will increase their vocabulary and understanding of spoken English, applying new vocabulary across all areas of their learning.</w:t>
            </w: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2480EF" w14:textId="51674DE2" w:rsidR="00A72C5D" w:rsidRPr="00407649" w:rsidRDefault="001B195F" w:rsidP="00B673D1">
            <w:pPr>
              <w:pStyle w:val="TableRowCentered"/>
              <w:jc w:val="left"/>
              <w:rPr>
                <w:sz w:val="20"/>
              </w:rPr>
            </w:pPr>
            <w:r w:rsidRPr="00407649">
              <w:rPr>
                <w:sz w:val="20"/>
              </w:rPr>
              <w:t xml:space="preserve">Assessments and observations indicate significantly improved oral language among disadvantaged pupils. </w:t>
            </w:r>
            <w:r w:rsidR="00DC1D0E" w:rsidRPr="00407649">
              <w:rPr>
                <w:sz w:val="20"/>
              </w:rPr>
              <w:t>Where a specific SEN has been identified, progress is rapid from starting points.</w:t>
            </w:r>
          </w:p>
        </w:tc>
      </w:tr>
      <w:tr w:rsidR="00A72C5D" w14:paraId="2A7D5506" w14:textId="7777777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04" w14:textId="2F09BC4E" w:rsidR="00A72C5D" w:rsidRPr="00D773FC" w:rsidRDefault="00A72C5D" w:rsidP="00782CBD">
            <w:pPr>
              <w:pStyle w:val="TableRow"/>
              <w:numPr>
                <w:ilvl w:val="0"/>
                <w:numId w:val="17"/>
              </w:numPr>
              <w:rPr>
                <w:sz w:val="20"/>
                <w:szCs w:val="20"/>
              </w:rPr>
            </w:pPr>
            <w:r>
              <w:rPr>
                <w:sz w:val="20"/>
                <w:szCs w:val="20"/>
              </w:rPr>
              <w:t>Phonic</w:t>
            </w:r>
            <w:r w:rsidR="00AC584B">
              <w:rPr>
                <w:sz w:val="20"/>
                <w:szCs w:val="20"/>
              </w:rPr>
              <w:t xml:space="preserve"> knowledge will be secure and will lead to increased fluency in reading across all key stages. </w:t>
            </w: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F387B0" w14:textId="77777777" w:rsidR="001B195F" w:rsidRPr="00D145BA" w:rsidRDefault="001B195F" w:rsidP="001B195F">
            <w:pPr>
              <w:pStyle w:val="TableRowCentered"/>
              <w:jc w:val="left"/>
              <w:rPr>
                <w:sz w:val="20"/>
              </w:rPr>
            </w:pPr>
            <w:r w:rsidRPr="00D145BA">
              <w:rPr>
                <w:sz w:val="20"/>
              </w:rPr>
              <w:t>Rigorous assessment process will identify any needs for intervention</w:t>
            </w:r>
            <w:r>
              <w:rPr>
                <w:sz w:val="20"/>
              </w:rPr>
              <w:t>.</w:t>
            </w:r>
            <w:r w:rsidRPr="00D145BA">
              <w:rPr>
                <w:sz w:val="20"/>
              </w:rPr>
              <w:t xml:space="preserve"> </w:t>
            </w:r>
          </w:p>
          <w:p w14:paraId="57B195CD" w14:textId="77777777" w:rsidR="00A72C5D" w:rsidRDefault="00A72C5D" w:rsidP="000A6F22">
            <w:pPr>
              <w:pStyle w:val="TableRowCentered"/>
              <w:jc w:val="left"/>
              <w:rPr>
                <w:sz w:val="20"/>
              </w:rPr>
            </w:pPr>
            <w:r w:rsidRPr="00D145BA">
              <w:rPr>
                <w:sz w:val="20"/>
              </w:rPr>
              <w:t>1:1 or small group interventions will focus on addressing gaps in learning. Pupils will make rapid progress in acquiring basic skills and will be able to apply these in daily learning</w:t>
            </w:r>
            <w:r w:rsidR="00AC584B">
              <w:rPr>
                <w:sz w:val="20"/>
              </w:rPr>
              <w:t xml:space="preserve"> and in reading with fluency. </w:t>
            </w:r>
          </w:p>
          <w:p w14:paraId="2A7D5505" w14:textId="76DEB616" w:rsidR="008F5B8C" w:rsidRPr="00D773FC" w:rsidRDefault="008F5B8C" w:rsidP="000A6F22">
            <w:pPr>
              <w:pStyle w:val="TableRowCentered"/>
              <w:jc w:val="left"/>
              <w:rPr>
                <w:sz w:val="20"/>
              </w:rPr>
            </w:pPr>
            <w:r>
              <w:rPr>
                <w:sz w:val="20"/>
              </w:rPr>
              <w:t xml:space="preserve">All PP children will pass the phonics screening test by the end of year </w:t>
            </w:r>
            <w:r w:rsidR="008910AC">
              <w:rPr>
                <w:sz w:val="20"/>
              </w:rPr>
              <w:t xml:space="preserve">1 unless specific </w:t>
            </w:r>
            <w:proofErr w:type="gramStart"/>
            <w:r w:rsidR="008910AC">
              <w:rPr>
                <w:sz w:val="20"/>
              </w:rPr>
              <w:t>SEND</w:t>
            </w:r>
            <w:r>
              <w:rPr>
                <w:sz w:val="20"/>
              </w:rPr>
              <w:t xml:space="preserve"> .</w:t>
            </w:r>
            <w:proofErr w:type="gramEnd"/>
            <w:r>
              <w:rPr>
                <w:sz w:val="20"/>
              </w:rPr>
              <w:t xml:space="preserve"> Children will use their phonics knowledge to support writing.</w:t>
            </w:r>
          </w:p>
        </w:tc>
      </w:tr>
      <w:tr w:rsidR="00A72C5D" w14:paraId="64A8B893" w14:textId="7777777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142165" w14:textId="091E0A29" w:rsidR="00A72C5D" w:rsidRPr="00D145BA" w:rsidRDefault="005A556E" w:rsidP="00782CBD">
            <w:pPr>
              <w:pStyle w:val="TableRow"/>
              <w:numPr>
                <w:ilvl w:val="0"/>
                <w:numId w:val="17"/>
              </w:numPr>
              <w:rPr>
                <w:sz w:val="20"/>
                <w:szCs w:val="20"/>
              </w:rPr>
            </w:pPr>
            <w:r>
              <w:rPr>
                <w:sz w:val="20"/>
                <w:szCs w:val="20"/>
              </w:rPr>
              <w:t>Children make at least typical progress in writing. Some pupils make better than typical progress</w:t>
            </w:r>
            <w:r w:rsidR="008F5B8C">
              <w:rPr>
                <w:sz w:val="20"/>
                <w:szCs w:val="20"/>
              </w:rPr>
              <w:t xml:space="preserve">. Increased number achieving ARE and HS at the end of key stages. </w:t>
            </w: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51DD6F" w14:textId="0045766F" w:rsidR="00A72C5D" w:rsidRPr="00D145BA" w:rsidRDefault="008F5B8C" w:rsidP="00A72C5D">
            <w:pPr>
              <w:pStyle w:val="TableRowCentered"/>
              <w:jc w:val="left"/>
              <w:rPr>
                <w:sz w:val="20"/>
              </w:rPr>
            </w:pPr>
            <w:r>
              <w:rPr>
                <w:sz w:val="20"/>
              </w:rPr>
              <w:t xml:space="preserve">Across all year groups, the number of pupils achieving ARE and the HS is greater than previous year attainment. </w:t>
            </w:r>
          </w:p>
        </w:tc>
      </w:tr>
      <w:tr w:rsidR="005A556E" w14:paraId="6D3CDDE0" w14:textId="7777777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31184E" w14:textId="59B72CF9" w:rsidR="005A556E" w:rsidRPr="00407649" w:rsidRDefault="005A556E" w:rsidP="00407649">
            <w:pPr>
              <w:pStyle w:val="TableRow"/>
              <w:numPr>
                <w:ilvl w:val="0"/>
                <w:numId w:val="17"/>
              </w:numPr>
              <w:rPr>
                <w:sz w:val="20"/>
                <w:szCs w:val="20"/>
              </w:rPr>
            </w:pPr>
            <w:r w:rsidRPr="00407649">
              <w:rPr>
                <w:sz w:val="20"/>
                <w:szCs w:val="20"/>
              </w:rPr>
              <w:t xml:space="preserve">Pupils will have a </w:t>
            </w:r>
            <w:proofErr w:type="gramStart"/>
            <w:r w:rsidRPr="00407649">
              <w:rPr>
                <w:sz w:val="20"/>
                <w:szCs w:val="20"/>
              </w:rPr>
              <w:t>greater number</w:t>
            </w:r>
            <w:proofErr w:type="gramEnd"/>
            <w:r w:rsidRPr="00407649">
              <w:rPr>
                <w:sz w:val="20"/>
                <w:szCs w:val="20"/>
              </w:rPr>
              <w:t xml:space="preserve"> sense and fluency. </w:t>
            </w: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E2FF82" w14:textId="77777777" w:rsidR="005A556E" w:rsidRPr="00407649" w:rsidRDefault="005A556E" w:rsidP="005A556E">
            <w:pPr>
              <w:pStyle w:val="TableRowCentered"/>
              <w:jc w:val="left"/>
              <w:rPr>
                <w:sz w:val="20"/>
              </w:rPr>
            </w:pPr>
            <w:r w:rsidRPr="00407649">
              <w:rPr>
                <w:sz w:val="20"/>
              </w:rPr>
              <w:t xml:space="preserve">CPD develops teacher knowledge of number sense. </w:t>
            </w:r>
          </w:p>
          <w:p w14:paraId="2F70F226" w14:textId="77777777" w:rsidR="005A556E" w:rsidRPr="00407649" w:rsidRDefault="005A556E" w:rsidP="005A556E">
            <w:pPr>
              <w:pStyle w:val="TableRowCentered"/>
              <w:jc w:val="left"/>
              <w:rPr>
                <w:sz w:val="20"/>
              </w:rPr>
            </w:pPr>
            <w:r w:rsidRPr="00407649">
              <w:rPr>
                <w:sz w:val="20"/>
              </w:rPr>
              <w:t xml:space="preserve">Consistency in teaching is observed. </w:t>
            </w:r>
          </w:p>
          <w:p w14:paraId="1B066011" w14:textId="77777777" w:rsidR="005A556E" w:rsidRPr="00407649" w:rsidRDefault="005A556E" w:rsidP="005A556E">
            <w:pPr>
              <w:pStyle w:val="TableRowCentered"/>
              <w:jc w:val="left"/>
              <w:rPr>
                <w:sz w:val="20"/>
              </w:rPr>
            </w:pPr>
            <w:r w:rsidRPr="00407649">
              <w:rPr>
                <w:sz w:val="20"/>
              </w:rPr>
              <w:t xml:space="preserve">Pupils’ speed and accuracy in facts improve. </w:t>
            </w:r>
          </w:p>
          <w:p w14:paraId="677E2420" w14:textId="5EA031DC" w:rsidR="005A556E" w:rsidRPr="00407649" w:rsidRDefault="005A556E" w:rsidP="005A556E">
            <w:pPr>
              <w:pStyle w:val="TableRowCentered"/>
              <w:jc w:val="left"/>
              <w:rPr>
                <w:sz w:val="20"/>
              </w:rPr>
            </w:pPr>
            <w:r w:rsidRPr="00407649">
              <w:rPr>
                <w:sz w:val="20"/>
              </w:rPr>
              <w:t>Evident increase in knowledge of key skills in maths shown through low stakes in class assessments, key skill starters, formal regular assessments and statutory assessments.</w:t>
            </w:r>
          </w:p>
        </w:tc>
      </w:tr>
      <w:tr w:rsidR="005A556E" w14:paraId="2A7D5509" w14:textId="77777777" w:rsidTr="00D74B82">
        <w:trPr>
          <w:trHeight w:val="841"/>
        </w:trPr>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07" w14:textId="414FE185" w:rsidR="005A556E" w:rsidRPr="00407649" w:rsidRDefault="005A556E" w:rsidP="00552FEB">
            <w:pPr>
              <w:pStyle w:val="TableRow"/>
              <w:numPr>
                <w:ilvl w:val="0"/>
                <w:numId w:val="17"/>
              </w:numPr>
              <w:rPr>
                <w:sz w:val="20"/>
                <w:szCs w:val="20"/>
              </w:rPr>
            </w:pPr>
            <w:r w:rsidRPr="00407649">
              <w:rPr>
                <w:sz w:val="20"/>
                <w:szCs w:val="20"/>
              </w:rPr>
              <w:t xml:space="preserve">An improved knowledge of cognitive science will enable teachers to support the learning. Retrieval practice will be embedded in the classroom. </w:t>
            </w: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08" w14:textId="40CEB299" w:rsidR="005A556E" w:rsidRPr="00407649" w:rsidRDefault="005A556E" w:rsidP="005A556E">
            <w:pPr>
              <w:pStyle w:val="TableRowCentered"/>
              <w:jc w:val="left"/>
              <w:rPr>
                <w:sz w:val="20"/>
              </w:rPr>
            </w:pPr>
            <w:r w:rsidRPr="00407649">
              <w:rPr>
                <w:sz w:val="20"/>
              </w:rPr>
              <w:t>Observations will show pupils’ cognitive load will be managed and strategies are in use to strengthen memory of key concepts in all subjects</w:t>
            </w:r>
            <w:r w:rsidR="00407649" w:rsidRPr="00407649">
              <w:rPr>
                <w:sz w:val="20"/>
              </w:rPr>
              <w:t xml:space="preserve"> including retrieval practice.</w:t>
            </w:r>
            <w:r w:rsidR="00407649">
              <w:rPr>
                <w:sz w:val="20"/>
              </w:rPr>
              <w:t xml:space="preserve"> </w:t>
            </w:r>
            <w:r w:rsidR="00407649" w:rsidRPr="00407649">
              <w:rPr>
                <w:sz w:val="20"/>
              </w:rPr>
              <w:t xml:space="preserve">PP pupils </w:t>
            </w:r>
            <w:r w:rsidR="00407649" w:rsidRPr="00407649">
              <w:rPr>
                <w:sz w:val="20"/>
              </w:rPr>
              <w:lastRenderedPageBreak/>
              <w:t xml:space="preserve">will be involved in subject lead pupil voice meetings. </w:t>
            </w:r>
          </w:p>
        </w:tc>
      </w:tr>
      <w:tr w:rsidR="005A556E" w14:paraId="2A7D550F" w14:textId="77777777" w:rsidTr="00D74B82">
        <w:tc>
          <w:tcPr>
            <w:tcW w:w="4815"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14:paraId="541D7322" w14:textId="2B7D86A2" w:rsidR="005A556E" w:rsidRPr="00552FEB" w:rsidRDefault="005A556E" w:rsidP="00552FEB">
            <w:pPr>
              <w:pStyle w:val="TableRow"/>
              <w:numPr>
                <w:ilvl w:val="0"/>
                <w:numId w:val="17"/>
              </w:numPr>
              <w:rPr>
                <w:sz w:val="20"/>
                <w:szCs w:val="20"/>
              </w:rPr>
            </w:pPr>
            <w:r w:rsidRPr="00552FEB">
              <w:rPr>
                <w:sz w:val="20"/>
                <w:szCs w:val="20"/>
              </w:rPr>
              <w:lastRenderedPageBreak/>
              <w:t xml:space="preserve"> Pupils will be provided with experiences outside of their normal range which will promote understanding of the wider world, build aspirations, promote confidence and self- esteem.</w:t>
            </w:r>
          </w:p>
          <w:p w14:paraId="1F3D6B82" w14:textId="77777777" w:rsidR="00407649" w:rsidRDefault="00407649" w:rsidP="00552FEB">
            <w:pPr>
              <w:pStyle w:val="TableRow"/>
              <w:ind w:left="0"/>
              <w:rPr>
                <w:rFonts w:cs="Arial"/>
                <w:sz w:val="20"/>
                <w:szCs w:val="20"/>
              </w:rPr>
            </w:pPr>
          </w:p>
          <w:p w14:paraId="472908BE" w14:textId="0518B0A5" w:rsidR="005A556E" w:rsidRPr="00552FEB" w:rsidRDefault="005A556E" w:rsidP="00552FEB">
            <w:pPr>
              <w:pStyle w:val="TableRow"/>
              <w:ind w:left="0"/>
              <w:rPr>
                <w:rFonts w:cs="Arial"/>
                <w:sz w:val="20"/>
                <w:szCs w:val="20"/>
              </w:rPr>
            </w:pPr>
            <w:proofErr w:type="spellStart"/>
            <w:r w:rsidRPr="00552FEB">
              <w:rPr>
                <w:rFonts w:cs="Arial"/>
                <w:sz w:val="20"/>
                <w:szCs w:val="20"/>
              </w:rPr>
              <w:t>Extra curricular</w:t>
            </w:r>
            <w:proofErr w:type="spellEnd"/>
          </w:p>
          <w:p w14:paraId="0C4147D4" w14:textId="77777777" w:rsidR="005A556E" w:rsidRPr="00552FEB" w:rsidRDefault="005A556E" w:rsidP="005A556E">
            <w:pPr>
              <w:pStyle w:val="Default"/>
              <w:rPr>
                <w:rFonts w:ascii="Arial" w:hAnsi="Arial" w:cs="Arial"/>
                <w:sz w:val="20"/>
                <w:szCs w:val="20"/>
              </w:rPr>
            </w:pPr>
            <w:r w:rsidRPr="00552FEB">
              <w:rPr>
                <w:rFonts w:ascii="Arial" w:hAnsi="Arial" w:cs="Arial"/>
                <w:sz w:val="20"/>
                <w:szCs w:val="20"/>
              </w:rPr>
              <w:t xml:space="preserve">Pupil Premium learners are fully engaged and participating in the school’s rich extra-curricular offer. </w:t>
            </w:r>
          </w:p>
          <w:p w14:paraId="2A7D550D" w14:textId="77777777" w:rsidR="005A556E" w:rsidRPr="00552FEB" w:rsidRDefault="005A556E" w:rsidP="005A556E">
            <w:pPr>
              <w:pStyle w:val="TableRow"/>
              <w:rPr>
                <w:rFonts w:cs="Arial"/>
                <w:sz w:val="20"/>
                <w:szCs w:val="20"/>
              </w:rPr>
            </w:pPr>
          </w:p>
        </w:tc>
        <w:tc>
          <w:tcPr>
            <w:tcW w:w="4671"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14:paraId="24293CFF" w14:textId="3BF6BD66" w:rsidR="005A556E" w:rsidRPr="00552FEB" w:rsidRDefault="00552FEB" w:rsidP="005A556E">
            <w:pPr>
              <w:pStyle w:val="TableRowCentered"/>
              <w:ind w:left="0"/>
              <w:jc w:val="left"/>
              <w:rPr>
                <w:sz w:val="20"/>
              </w:rPr>
            </w:pPr>
            <w:r>
              <w:rPr>
                <w:sz w:val="20"/>
              </w:rPr>
              <w:t xml:space="preserve">Cultural capital is enhanced by </w:t>
            </w:r>
            <w:r w:rsidR="005A556E" w:rsidRPr="00552FEB">
              <w:rPr>
                <w:sz w:val="20"/>
              </w:rPr>
              <w:t>experiences and visits, both virtually and in school, which build on skills and knowledge from curriculum subjects taught in class.</w:t>
            </w:r>
            <w:r w:rsidR="00407649">
              <w:rPr>
                <w:sz w:val="20"/>
              </w:rPr>
              <w:t xml:space="preserve"> The offer is monitored across school.</w:t>
            </w:r>
          </w:p>
          <w:p w14:paraId="5D15D2F5" w14:textId="77777777" w:rsidR="005A556E" w:rsidRPr="00552FEB" w:rsidRDefault="005A556E" w:rsidP="005A556E">
            <w:pPr>
              <w:pStyle w:val="Default"/>
              <w:rPr>
                <w:rFonts w:ascii="Arial" w:hAnsi="Arial" w:cs="Arial"/>
                <w:sz w:val="20"/>
                <w:szCs w:val="20"/>
              </w:rPr>
            </w:pPr>
          </w:p>
          <w:p w14:paraId="294AF66B" w14:textId="77777777" w:rsidR="005A556E" w:rsidRPr="00552FEB" w:rsidRDefault="005A556E" w:rsidP="005A556E">
            <w:pPr>
              <w:pStyle w:val="Default"/>
              <w:rPr>
                <w:rFonts w:ascii="Arial" w:hAnsi="Arial" w:cs="Arial"/>
                <w:sz w:val="20"/>
                <w:szCs w:val="20"/>
              </w:rPr>
            </w:pPr>
          </w:p>
          <w:p w14:paraId="3BDC328D" w14:textId="77777777" w:rsidR="005A556E" w:rsidRPr="00552FEB" w:rsidRDefault="005A556E" w:rsidP="005A556E">
            <w:pPr>
              <w:pStyle w:val="Default"/>
              <w:rPr>
                <w:rFonts w:ascii="Arial" w:hAnsi="Arial" w:cs="Arial"/>
                <w:sz w:val="20"/>
                <w:szCs w:val="20"/>
              </w:rPr>
            </w:pPr>
            <w:r w:rsidRPr="00552FEB">
              <w:rPr>
                <w:rFonts w:ascii="Arial" w:hAnsi="Arial" w:cs="Arial"/>
                <w:sz w:val="20"/>
                <w:szCs w:val="20"/>
              </w:rPr>
              <w:t xml:space="preserve">Monitoring of </w:t>
            </w:r>
            <w:proofErr w:type="spellStart"/>
            <w:r w:rsidRPr="00552FEB">
              <w:rPr>
                <w:rFonts w:ascii="Arial" w:hAnsi="Arial" w:cs="Arial"/>
                <w:sz w:val="20"/>
                <w:szCs w:val="20"/>
              </w:rPr>
              <w:t>extra curricular</w:t>
            </w:r>
            <w:proofErr w:type="spellEnd"/>
            <w:r w:rsidRPr="00552FEB">
              <w:rPr>
                <w:rFonts w:ascii="Arial" w:hAnsi="Arial" w:cs="Arial"/>
                <w:sz w:val="20"/>
                <w:szCs w:val="20"/>
              </w:rPr>
              <w:t xml:space="preserve"> activity attendance to show that at least 20% of attendees are PP. </w:t>
            </w:r>
          </w:p>
          <w:p w14:paraId="098C103C" w14:textId="77777777" w:rsidR="005A556E" w:rsidRPr="00552FEB" w:rsidRDefault="005A556E" w:rsidP="005A556E">
            <w:pPr>
              <w:pStyle w:val="Default"/>
              <w:rPr>
                <w:rFonts w:ascii="Arial" w:hAnsi="Arial" w:cs="Arial"/>
                <w:sz w:val="20"/>
                <w:szCs w:val="20"/>
              </w:rPr>
            </w:pPr>
            <w:r w:rsidRPr="00552FEB">
              <w:rPr>
                <w:rFonts w:ascii="Arial" w:hAnsi="Arial" w:cs="Arial"/>
                <w:sz w:val="20"/>
                <w:szCs w:val="20"/>
              </w:rPr>
              <w:t xml:space="preserve">Activity leads are aware of the need to promote PP attendance and promote/invite/prioritise PP learners. </w:t>
            </w:r>
          </w:p>
          <w:p w14:paraId="2A7D550E" w14:textId="33E56868" w:rsidR="00552FEB" w:rsidRPr="00552FEB" w:rsidRDefault="005A556E" w:rsidP="00552FEB">
            <w:pPr>
              <w:pStyle w:val="TableRowCentered"/>
              <w:jc w:val="left"/>
              <w:rPr>
                <w:rFonts w:cs="Arial"/>
                <w:sz w:val="20"/>
              </w:rPr>
            </w:pPr>
            <w:r w:rsidRPr="00552FEB">
              <w:rPr>
                <w:rFonts w:cs="Arial"/>
                <w:sz w:val="20"/>
              </w:rPr>
              <w:t xml:space="preserve">PP lead to monitor and ensure financial reasons are not used for </w:t>
            </w:r>
            <w:proofErr w:type="spellStart"/>
            <w:proofErr w:type="gramStart"/>
            <w:r w:rsidRPr="00552FEB">
              <w:rPr>
                <w:rFonts w:cs="Arial"/>
                <w:sz w:val="20"/>
              </w:rPr>
              <w:t>non attendance</w:t>
            </w:r>
            <w:proofErr w:type="spellEnd"/>
            <w:proofErr w:type="gramEnd"/>
            <w:r w:rsidRPr="00552FEB">
              <w:rPr>
                <w:rFonts w:cs="Arial"/>
                <w:sz w:val="20"/>
              </w:rPr>
              <w:t xml:space="preserve"> of school trips/residential experiences</w:t>
            </w:r>
          </w:p>
        </w:tc>
      </w:tr>
    </w:tbl>
    <w:p w14:paraId="60BAD9F6" w14:textId="77777777" w:rsidR="00120AB1" w:rsidRDefault="00120AB1">
      <w:pPr>
        <w:pStyle w:val="Heading2"/>
      </w:pPr>
    </w:p>
    <w:p w14:paraId="2A06959E" w14:textId="77777777" w:rsidR="00120AB1" w:rsidRDefault="00120AB1">
      <w:pPr>
        <w:suppressAutoHyphens w:val="0"/>
        <w:spacing w:after="0" w:line="240" w:lineRule="auto"/>
        <w:rPr>
          <w:b/>
          <w:color w:val="104F75"/>
          <w:sz w:val="32"/>
          <w:szCs w:val="32"/>
        </w:rPr>
      </w:pPr>
      <w:r>
        <w:br w:type="page"/>
      </w:r>
    </w:p>
    <w:p w14:paraId="2A7D5512" w14:textId="7B489199" w:rsidR="00E66558" w:rsidRDefault="009D71E8">
      <w:pPr>
        <w:pStyle w:val="Heading2"/>
      </w:pPr>
      <w:r>
        <w:lastRenderedPageBreak/>
        <w:t>Activity in this academic year</w:t>
      </w:r>
    </w:p>
    <w:p w14:paraId="2A7D5513" w14:textId="77777777" w:rsidR="00E66558" w:rsidRDefault="009D71E8">
      <w:pPr>
        <w:spacing w:after="480"/>
      </w:pPr>
      <w:r>
        <w:t xml:space="preserve">This details how we intend to spend our pupil premium (and recovery premium funding) </w:t>
      </w:r>
      <w:r>
        <w:rPr>
          <w:b/>
          <w:bCs/>
        </w:rPr>
        <w:t>this academic year</w:t>
      </w:r>
      <w:r>
        <w:t xml:space="preserve"> to address the challenges listed above.</w:t>
      </w:r>
    </w:p>
    <w:p w14:paraId="7AC86608" w14:textId="77777777" w:rsidR="00506954" w:rsidRDefault="009D71E8" w:rsidP="00506954">
      <w:pPr>
        <w:pStyle w:val="Heading3"/>
      </w:pPr>
      <w:r>
        <w:t>Teaching (for example, CPD, recruitment and retention)</w:t>
      </w:r>
    </w:p>
    <w:p w14:paraId="2A7D5515" w14:textId="22E5D702" w:rsidR="00E66558" w:rsidRDefault="009D71E8" w:rsidP="00506954">
      <w:pPr>
        <w:pStyle w:val="Heading3"/>
      </w:pPr>
      <w:r>
        <w:t xml:space="preserve">Budgeted cost: </w:t>
      </w:r>
      <w:r w:rsidRPr="0080351F">
        <w:t>£</w:t>
      </w:r>
      <w:r w:rsidR="00810110" w:rsidRPr="0080351F">
        <w:t>2</w:t>
      </w:r>
      <w:r w:rsidR="0080351F" w:rsidRPr="0080351F">
        <w:t>8,000</w:t>
      </w:r>
    </w:p>
    <w:tbl>
      <w:tblPr>
        <w:tblW w:w="5000" w:type="pct"/>
        <w:tblCellMar>
          <w:left w:w="10" w:type="dxa"/>
          <w:right w:w="10" w:type="dxa"/>
        </w:tblCellMar>
        <w:tblLook w:val="04A0" w:firstRow="1" w:lastRow="0" w:firstColumn="1" w:lastColumn="0" w:noHBand="0" w:noVBand="1"/>
      </w:tblPr>
      <w:tblGrid>
        <w:gridCol w:w="2688"/>
        <w:gridCol w:w="4254"/>
        <w:gridCol w:w="2544"/>
      </w:tblGrid>
      <w:tr w:rsidR="00E66558" w14:paraId="2A7D5519" w14:textId="77777777">
        <w:tc>
          <w:tcPr>
            <w:tcW w:w="2688"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16" w14:textId="77777777" w:rsidR="00E66558" w:rsidRDefault="009D71E8">
            <w:pPr>
              <w:pStyle w:val="TableHeader"/>
              <w:jc w:val="left"/>
            </w:pPr>
            <w:r>
              <w:t>Activity</w:t>
            </w:r>
          </w:p>
        </w:tc>
        <w:tc>
          <w:tcPr>
            <w:tcW w:w="4254"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17" w14:textId="77777777" w:rsidR="00E66558" w:rsidRDefault="009D71E8">
            <w:pPr>
              <w:pStyle w:val="TableHeader"/>
              <w:jc w:val="left"/>
            </w:pPr>
            <w:r>
              <w:t>Evidence that supports this approach</w:t>
            </w:r>
          </w:p>
        </w:tc>
        <w:tc>
          <w:tcPr>
            <w:tcW w:w="2544"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18" w14:textId="77777777" w:rsidR="00E66558" w:rsidRDefault="009D71E8">
            <w:pPr>
              <w:pStyle w:val="TableHeader"/>
              <w:jc w:val="left"/>
            </w:pPr>
            <w:r>
              <w:t>Challenge number(s) addressed</w:t>
            </w:r>
          </w:p>
        </w:tc>
      </w:tr>
      <w:tr w:rsidR="00947805" w14:paraId="61ABFED6" w14:textId="77777777" w:rsidTr="00947805">
        <w:trPr>
          <w:trHeight w:val="2523"/>
        </w:trPr>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0047D8" w14:textId="3BE8E2C2" w:rsidR="00947805" w:rsidRPr="00606CDC" w:rsidRDefault="00947805" w:rsidP="00947805">
            <w:pPr>
              <w:pStyle w:val="TableRow"/>
              <w:rPr>
                <w:sz w:val="20"/>
                <w:szCs w:val="20"/>
              </w:rPr>
            </w:pPr>
            <w:r w:rsidRPr="00606CDC">
              <w:rPr>
                <w:sz w:val="20"/>
                <w:szCs w:val="20"/>
              </w:rPr>
              <w:t>Staff CPD</w:t>
            </w:r>
          </w:p>
        </w:tc>
        <w:tc>
          <w:tcPr>
            <w:tcW w:w="4254" w:type="dxa"/>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14:paraId="0FC6489B" w14:textId="0D2EF4A0" w:rsidR="00947805" w:rsidRPr="00606CDC" w:rsidRDefault="00947805">
            <w:pPr>
              <w:pStyle w:val="TableRowCentered"/>
              <w:jc w:val="left"/>
              <w:rPr>
                <w:sz w:val="20"/>
              </w:rPr>
            </w:pPr>
            <w:r w:rsidRPr="00606CDC">
              <w:rPr>
                <w:sz w:val="20"/>
              </w:rPr>
              <w:t xml:space="preserve">High quality staff CPD is essential to follow EEF principles. This is followed up during staff meetings and INSET. </w:t>
            </w:r>
          </w:p>
          <w:p w14:paraId="50B1F951" w14:textId="77777777" w:rsidR="00947805" w:rsidRPr="00606CDC" w:rsidRDefault="00947805" w:rsidP="005B0031">
            <w:pPr>
              <w:pStyle w:val="TableRowCentered"/>
              <w:ind w:left="0"/>
              <w:jc w:val="left"/>
              <w:rPr>
                <w:b/>
                <w:bCs/>
                <w:i/>
                <w:iCs/>
                <w:sz w:val="20"/>
              </w:rPr>
            </w:pPr>
          </w:p>
          <w:p w14:paraId="13EAFCD4" w14:textId="42910678" w:rsidR="00947805" w:rsidRPr="00606CDC" w:rsidRDefault="00947805" w:rsidP="005B0031">
            <w:pPr>
              <w:pStyle w:val="TableRowCentered"/>
              <w:ind w:left="0"/>
              <w:jc w:val="left"/>
              <w:rPr>
                <w:b/>
                <w:bCs/>
                <w:i/>
                <w:iCs/>
                <w:sz w:val="20"/>
              </w:rPr>
            </w:pPr>
            <w:r w:rsidRPr="00606CDC">
              <w:rPr>
                <w:b/>
                <w:bCs/>
                <w:i/>
                <w:iCs/>
                <w:sz w:val="20"/>
              </w:rPr>
              <w:t>EEF Guide to the PP</w:t>
            </w:r>
          </w:p>
          <w:p w14:paraId="38F2150D" w14:textId="77777777" w:rsidR="00947805" w:rsidRPr="00606CDC" w:rsidRDefault="00947805" w:rsidP="00F730EB">
            <w:pPr>
              <w:pStyle w:val="TableRowCentered"/>
              <w:jc w:val="left"/>
              <w:rPr>
                <w:sz w:val="20"/>
              </w:rPr>
            </w:pPr>
            <w:r w:rsidRPr="00606CDC">
              <w:rPr>
                <w:sz w:val="20"/>
              </w:rPr>
              <w:t xml:space="preserve">“Good teaching is the most important lever schools have to improve outcomes for disadvantaged pupils.” </w:t>
            </w:r>
          </w:p>
          <w:p w14:paraId="4DB7A99A" w14:textId="19F246CC" w:rsidR="00947805" w:rsidRPr="00606CDC" w:rsidRDefault="00947805" w:rsidP="00F730EB">
            <w:pPr>
              <w:pStyle w:val="TableRowCentered"/>
              <w:ind w:left="0"/>
              <w:jc w:val="left"/>
              <w:rPr>
                <w:sz w:val="20"/>
              </w:rPr>
            </w:pPr>
          </w:p>
          <w:p w14:paraId="5BDE0F4D" w14:textId="5681DC8C" w:rsidR="00947805" w:rsidRPr="00606CDC" w:rsidRDefault="00947805" w:rsidP="003A5E5E">
            <w:pPr>
              <w:pStyle w:val="TableRowCentered"/>
              <w:ind w:left="0"/>
              <w:jc w:val="left"/>
              <w:rPr>
                <w:b/>
                <w:bCs/>
                <w:i/>
                <w:iCs/>
                <w:sz w:val="20"/>
              </w:rPr>
            </w:pPr>
            <w:r w:rsidRPr="00606CDC">
              <w:rPr>
                <w:b/>
                <w:bCs/>
                <w:i/>
                <w:iCs/>
                <w:sz w:val="20"/>
              </w:rPr>
              <w:t>EEF guidance report and online training</w:t>
            </w:r>
          </w:p>
          <w:p w14:paraId="7C2CFE01" w14:textId="2411D9D2" w:rsidR="00947805" w:rsidRPr="00606CDC" w:rsidRDefault="00947805" w:rsidP="003A5E5E">
            <w:pPr>
              <w:pStyle w:val="TableRowCentered"/>
              <w:ind w:left="0"/>
              <w:jc w:val="left"/>
              <w:rPr>
                <w:b/>
                <w:bCs/>
                <w:i/>
                <w:iCs/>
                <w:sz w:val="20"/>
              </w:rPr>
            </w:pPr>
            <w:r w:rsidRPr="00606CDC">
              <w:rPr>
                <w:b/>
                <w:bCs/>
                <w:i/>
                <w:iCs/>
                <w:sz w:val="20"/>
              </w:rPr>
              <w:t>Making the best use of teaching assistants</w:t>
            </w:r>
          </w:p>
          <w:p w14:paraId="22D0DFB8" w14:textId="423212DC" w:rsidR="00947805" w:rsidRPr="00606CDC" w:rsidRDefault="00947805" w:rsidP="009C144F">
            <w:pPr>
              <w:pStyle w:val="TableRowCentered"/>
              <w:ind w:left="0"/>
              <w:jc w:val="left"/>
              <w:rPr>
                <w:sz w:val="20"/>
              </w:rPr>
            </w:pPr>
            <w:r w:rsidRPr="00606CDC">
              <w:rPr>
                <w:b/>
                <w:bCs/>
                <w:i/>
                <w:iCs/>
                <w:sz w:val="20"/>
              </w:rPr>
              <w:t xml:space="preserve">EEF Early Language </w:t>
            </w:r>
            <w:proofErr w:type="gramStart"/>
            <w:r w:rsidRPr="00606CDC">
              <w:rPr>
                <w:b/>
                <w:bCs/>
                <w:i/>
                <w:iCs/>
                <w:sz w:val="20"/>
              </w:rPr>
              <w:t>Development</w:t>
            </w:r>
            <w:r w:rsidRPr="00606CDC">
              <w:rPr>
                <w:sz w:val="20"/>
              </w:rPr>
              <w:t xml:space="preserve">  reinforces</w:t>
            </w:r>
            <w:proofErr w:type="gramEnd"/>
            <w:r w:rsidRPr="00606CDC">
              <w:rPr>
                <w:sz w:val="20"/>
              </w:rPr>
              <w:t xml:space="preserve"> the approach especially in terms of adult interactions- hence the need for additional staff to model this.</w:t>
            </w:r>
          </w:p>
        </w:tc>
        <w:tc>
          <w:tcPr>
            <w:tcW w:w="2544"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14:paraId="11DBFDE5" w14:textId="77777777" w:rsidR="00947805" w:rsidRDefault="00947805">
            <w:pPr>
              <w:pStyle w:val="TableRowCentered"/>
              <w:jc w:val="left"/>
              <w:rPr>
                <w:sz w:val="22"/>
              </w:rPr>
            </w:pPr>
          </w:p>
          <w:p w14:paraId="2786AB1C" w14:textId="77777777" w:rsidR="00947805" w:rsidRDefault="00947805">
            <w:pPr>
              <w:pStyle w:val="TableRowCentered"/>
              <w:jc w:val="left"/>
              <w:rPr>
                <w:sz w:val="22"/>
              </w:rPr>
            </w:pPr>
          </w:p>
          <w:p w14:paraId="7F0DE5C5" w14:textId="77777777" w:rsidR="00947805" w:rsidRDefault="00947805">
            <w:pPr>
              <w:pStyle w:val="TableRowCentered"/>
              <w:jc w:val="left"/>
              <w:rPr>
                <w:sz w:val="22"/>
              </w:rPr>
            </w:pPr>
          </w:p>
          <w:p w14:paraId="29B8E547" w14:textId="77777777" w:rsidR="00947805" w:rsidRDefault="00947805">
            <w:pPr>
              <w:pStyle w:val="TableRowCentered"/>
              <w:jc w:val="left"/>
              <w:rPr>
                <w:sz w:val="22"/>
              </w:rPr>
            </w:pPr>
          </w:p>
          <w:p w14:paraId="0C9AF87C" w14:textId="77777777" w:rsidR="00947805" w:rsidRDefault="00947805">
            <w:pPr>
              <w:pStyle w:val="TableRowCentered"/>
              <w:jc w:val="left"/>
              <w:rPr>
                <w:sz w:val="22"/>
              </w:rPr>
            </w:pPr>
          </w:p>
          <w:p w14:paraId="72711526" w14:textId="77777777" w:rsidR="00947805" w:rsidRDefault="00947805">
            <w:pPr>
              <w:pStyle w:val="TableRowCentered"/>
              <w:jc w:val="left"/>
              <w:rPr>
                <w:sz w:val="22"/>
              </w:rPr>
            </w:pPr>
          </w:p>
          <w:p w14:paraId="42235CCD" w14:textId="0CE6A1DA" w:rsidR="00947805" w:rsidRDefault="00947805" w:rsidP="00947805">
            <w:pPr>
              <w:pStyle w:val="TableRowCentered"/>
              <w:ind w:left="0"/>
              <w:jc w:val="left"/>
              <w:rPr>
                <w:sz w:val="22"/>
              </w:rPr>
            </w:pPr>
          </w:p>
        </w:tc>
      </w:tr>
      <w:tr w:rsidR="00947805" w14:paraId="6F520B44" w14:textId="77777777" w:rsidTr="00CD7BCE">
        <w:trPr>
          <w:trHeight w:val="2137"/>
        </w:trPr>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283BCD" w14:textId="5EC6026E" w:rsidR="00947805" w:rsidRPr="00501BE9" w:rsidRDefault="00947805">
            <w:pPr>
              <w:pStyle w:val="TableRow"/>
              <w:rPr>
                <w:sz w:val="20"/>
                <w:szCs w:val="20"/>
                <w:highlight w:val="green"/>
              </w:rPr>
            </w:pPr>
            <w:r w:rsidRPr="00606CDC">
              <w:rPr>
                <w:sz w:val="20"/>
                <w:szCs w:val="20"/>
              </w:rPr>
              <w:t xml:space="preserve">SLT for EYFS employed as an additional teacher to support provision and training. Model increased communication and dialogue in continuous provision and small group </w:t>
            </w:r>
            <w:r w:rsidR="00506954" w:rsidRPr="00606CDC">
              <w:rPr>
                <w:sz w:val="20"/>
                <w:szCs w:val="20"/>
              </w:rPr>
              <w:t>w</w:t>
            </w:r>
            <w:r w:rsidRPr="00606CDC">
              <w:rPr>
                <w:sz w:val="20"/>
                <w:szCs w:val="20"/>
              </w:rPr>
              <w:t>ork</w:t>
            </w:r>
          </w:p>
        </w:tc>
        <w:tc>
          <w:tcPr>
            <w:tcW w:w="4254" w:type="dxa"/>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8AF76B" w14:textId="77777777" w:rsidR="00947805" w:rsidRPr="00501BE9" w:rsidRDefault="00947805">
            <w:pPr>
              <w:pStyle w:val="TableRowCentered"/>
              <w:jc w:val="left"/>
              <w:rPr>
                <w:sz w:val="20"/>
                <w:highlight w:val="green"/>
              </w:rPr>
            </w:pPr>
          </w:p>
        </w:tc>
        <w:tc>
          <w:tcPr>
            <w:tcW w:w="2544"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42BCCE" w14:textId="264FBF33" w:rsidR="00947805" w:rsidRDefault="00947805">
            <w:pPr>
              <w:pStyle w:val="TableRowCentered"/>
              <w:jc w:val="left"/>
              <w:rPr>
                <w:sz w:val="22"/>
              </w:rPr>
            </w:pPr>
            <w:r>
              <w:rPr>
                <w:sz w:val="22"/>
              </w:rPr>
              <w:t>1</w:t>
            </w:r>
            <w:r w:rsidR="008910AC">
              <w:rPr>
                <w:sz w:val="22"/>
              </w:rPr>
              <w:t>,2,3,4,5</w:t>
            </w:r>
          </w:p>
        </w:tc>
      </w:tr>
      <w:tr w:rsidR="00407649" w14:paraId="7BFFF5F0" w14:textId="77777777">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BF9AD2" w14:textId="77777777" w:rsidR="00407649" w:rsidRDefault="00407649" w:rsidP="00501BE9">
            <w:pPr>
              <w:pStyle w:val="TableRow"/>
              <w:rPr>
                <w:sz w:val="20"/>
                <w:szCs w:val="20"/>
              </w:rPr>
            </w:pPr>
            <w:r w:rsidRPr="00606CDC">
              <w:rPr>
                <w:sz w:val="20"/>
                <w:szCs w:val="20"/>
              </w:rPr>
              <w:t>All staff trained in Read Write I</w:t>
            </w:r>
            <w:r w:rsidR="00606CDC" w:rsidRPr="00606CDC">
              <w:rPr>
                <w:sz w:val="20"/>
                <w:szCs w:val="20"/>
              </w:rPr>
              <w:t>n</w:t>
            </w:r>
            <w:r w:rsidRPr="00606CDC">
              <w:rPr>
                <w:sz w:val="20"/>
                <w:szCs w:val="20"/>
              </w:rPr>
              <w:t>c</w:t>
            </w:r>
            <w:r w:rsidR="00606CDC">
              <w:rPr>
                <w:sz w:val="20"/>
                <w:szCs w:val="20"/>
              </w:rPr>
              <w:t xml:space="preserve"> and Launchpad for Literacy (EYFS staff)</w:t>
            </w:r>
          </w:p>
          <w:p w14:paraId="51C60F1C" w14:textId="77777777" w:rsidR="000A44F7" w:rsidRDefault="000A44F7" w:rsidP="00501BE9">
            <w:pPr>
              <w:pStyle w:val="TableRow"/>
              <w:rPr>
                <w:sz w:val="20"/>
                <w:szCs w:val="20"/>
                <w:highlight w:val="green"/>
              </w:rPr>
            </w:pPr>
          </w:p>
          <w:p w14:paraId="21DFFBA1" w14:textId="0F7DE747" w:rsidR="000A44F7" w:rsidRPr="00501BE9" w:rsidRDefault="000A44F7" w:rsidP="00501BE9">
            <w:pPr>
              <w:pStyle w:val="TableRow"/>
              <w:rPr>
                <w:sz w:val="20"/>
                <w:szCs w:val="20"/>
                <w:highlight w:val="green"/>
              </w:rPr>
            </w:pPr>
            <w:r w:rsidRPr="000A44F7">
              <w:rPr>
                <w:sz w:val="20"/>
                <w:szCs w:val="20"/>
              </w:rPr>
              <w:t xml:space="preserve">Continuous coaching implemented to ensure approach and fundamentals of scheme are consistent. </w:t>
            </w:r>
          </w:p>
        </w:tc>
        <w:tc>
          <w:tcPr>
            <w:tcW w:w="4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BC7BFA" w14:textId="5AF40A51" w:rsidR="00407649" w:rsidRDefault="00407649" w:rsidP="00DC1D0E">
            <w:pPr>
              <w:pStyle w:val="TableRowCentered"/>
              <w:ind w:left="0"/>
              <w:jc w:val="left"/>
              <w:rPr>
                <w:sz w:val="20"/>
                <w:highlight w:val="green"/>
              </w:rPr>
            </w:pPr>
            <w:r w:rsidRPr="00407649">
              <w:rPr>
                <w:sz w:val="20"/>
              </w:rPr>
              <w:t>Phonics has a positive impact overall (+5 months) with very extensive evidence and is an important component in the development of early reading skills, particularly for children from disadvantaged backgrounds. Phonics | EEF</w:t>
            </w:r>
          </w:p>
          <w:p w14:paraId="28C511F4" w14:textId="5DDB4394" w:rsidR="00407649" w:rsidRPr="00DC1D0E" w:rsidRDefault="00407649" w:rsidP="00DC1D0E">
            <w:pPr>
              <w:pStyle w:val="TableRowCentered"/>
              <w:ind w:left="0"/>
              <w:jc w:val="left"/>
              <w:rPr>
                <w:sz w:val="20"/>
                <w:highlight w:val="green"/>
              </w:rPr>
            </w:pPr>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4E758A" w14:textId="5CE1F467" w:rsidR="00407649" w:rsidRDefault="008910AC" w:rsidP="008910AC">
            <w:pPr>
              <w:pStyle w:val="TableRowCentered"/>
              <w:jc w:val="left"/>
              <w:rPr>
                <w:sz w:val="22"/>
              </w:rPr>
            </w:pPr>
            <w:r>
              <w:rPr>
                <w:sz w:val="22"/>
              </w:rPr>
              <w:t>1,2</w:t>
            </w:r>
          </w:p>
        </w:tc>
      </w:tr>
      <w:tr w:rsidR="003504C7" w14:paraId="72EA0028" w14:textId="77777777">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F79F2D" w14:textId="3A475146" w:rsidR="00DC1D0E" w:rsidRPr="00606CDC" w:rsidRDefault="00F730EB" w:rsidP="00501BE9">
            <w:pPr>
              <w:pStyle w:val="TableRow"/>
              <w:rPr>
                <w:sz w:val="20"/>
                <w:szCs w:val="20"/>
              </w:rPr>
            </w:pPr>
            <w:r w:rsidRPr="00606CDC">
              <w:rPr>
                <w:sz w:val="20"/>
                <w:szCs w:val="20"/>
              </w:rPr>
              <w:t xml:space="preserve">CPD on </w:t>
            </w:r>
            <w:r w:rsidR="00501BE9" w:rsidRPr="00606CDC">
              <w:rPr>
                <w:sz w:val="20"/>
                <w:szCs w:val="20"/>
              </w:rPr>
              <w:t xml:space="preserve">Metacognition </w:t>
            </w:r>
            <w:r w:rsidRPr="00606CDC">
              <w:rPr>
                <w:sz w:val="20"/>
                <w:szCs w:val="20"/>
              </w:rPr>
              <w:t xml:space="preserve">from </w:t>
            </w:r>
            <w:r w:rsidR="00501BE9" w:rsidRPr="00606CDC">
              <w:rPr>
                <w:sz w:val="20"/>
                <w:szCs w:val="20"/>
              </w:rPr>
              <w:t>NEAT</w:t>
            </w:r>
            <w:r w:rsidRPr="00606CDC">
              <w:rPr>
                <w:sz w:val="20"/>
                <w:szCs w:val="20"/>
              </w:rPr>
              <w:t xml:space="preserve"> </w:t>
            </w:r>
          </w:p>
          <w:p w14:paraId="4F1EF0D5" w14:textId="28A69A93" w:rsidR="00DC1D0E" w:rsidRDefault="00DC1D0E" w:rsidP="00DC1D0E">
            <w:pPr>
              <w:pStyle w:val="TableRowCentered"/>
              <w:jc w:val="left"/>
              <w:rPr>
                <w:sz w:val="20"/>
              </w:rPr>
            </w:pPr>
            <w:r w:rsidRPr="00606CDC">
              <w:rPr>
                <w:sz w:val="20"/>
              </w:rPr>
              <w:t>Embed the practice</w:t>
            </w:r>
            <w:r w:rsidR="00606CDC" w:rsidRPr="00606CDC">
              <w:rPr>
                <w:sz w:val="20"/>
              </w:rPr>
              <w:t xml:space="preserve"> </w:t>
            </w:r>
            <w:r w:rsidRPr="00606CDC">
              <w:rPr>
                <w:sz w:val="20"/>
              </w:rPr>
              <w:t>that all staff are trained in, and use cognitive and metacognitive practices, particularly focussed on supporting children in recalling their previous learning</w:t>
            </w:r>
            <w:r w:rsidR="00F03907">
              <w:rPr>
                <w:sz w:val="20"/>
              </w:rPr>
              <w:t>.</w:t>
            </w:r>
            <w:r w:rsidR="007029D5">
              <w:rPr>
                <w:sz w:val="20"/>
              </w:rPr>
              <w:t xml:space="preserve"> The Five a day approach is integrated into daily practice. </w:t>
            </w:r>
          </w:p>
          <w:p w14:paraId="03F5D518" w14:textId="383D1144" w:rsidR="007029D5" w:rsidRPr="00606CDC" w:rsidRDefault="007029D5" w:rsidP="00DC1D0E">
            <w:pPr>
              <w:pStyle w:val="TableRowCentered"/>
              <w:jc w:val="left"/>
              <w:rPr>
                <w:sz w:val="20"/>
              </w:rPr>
            </w:pPr>
            <w:r>
              <w:rPr>
                <w:sz w:val="20"/>
              </w:rPr>
              <w:t xml:space="preserve">The writing process is taught through explicit </w:t>
            </w:r>
            <w:r>
              <w:rPr>
                <w:sz w:val="20"/>
              </w:rPr>
              <w:lastRenderedPageBreak/>
              <w:t>modelling and supported practice. Pupils handwriting, spelling and sentence construction skills are developed through extensive practice</w:t>
            </w:r>
          </w:p>
          <w:p w14:paraId="0A4C3C46" w14:textId="29A236D9" w:rsidR="00F730EB" w:rsidRPr="00606CDC" w:rsidRDefault="00F730EB" w:rsidP="00DC1D0E">
            <w:pPr>
              <w:pStyle w:val="TableRow"/>
              <w:rPr>
                <w:sz w:val="20"/>
                <w:szCs w:val="20"/>
              </w:rPr>
            </w:pPr>
            <w:r w:rsidRPr="00606CDC">
              <w:rPr>
                <w:sz w:val="20"/>
                <w:szCs w:val="20"/>
              </w:rPr>
              <w:t xml:space="preserve"> </w:t>
            </w:r>
          </w:p>
          <w:p w14:paraId="168D7A0A" w14:textId="77777777" w:rsidR="00F730EB" w:rsidRPr="00606CDC" w:rsidRDefault="00F730EB" w:rsidP="00F730EB">
            <w:pPr>
              <w:pStyle w:val="TableRow"/>
              <w:rPr>
                <w:sz w:val="20"/>
                <w:szCs w:val="20"/>
              </w:rPr>
            </w:pPr>
            <w:r w:rsidRPr="00606CDC">
              <w:rPr>
                <w:sz w:val="20"/>
                <w:szCs w:val="20"/>
              </w:rPr>
              <w:t>AHT to promote and monitor planning and delivery of whole school approach to support.</w:t>
            </w:r>
          </w:p>
          <w:p w14:paraId="50BC60AB" w14:textId="078CB287" w:rsidR="00F730EB" w:rsidRPr="00606CDC" w:rsidRDefault="00F730EB" w:rsidP="00F730EB">
            <w:pPr>
              <w:pStyle w:val="TableRow"/>
              <w:rPr>
                <w:sz w:val="20"/>
                <w:szCs w:val="20"/>
              </w:rPr>
            </w:pPr>
          </w:p>
        </w:tc>
        <w:tc>
          <w:tcPr>
            <w:tcW w:w="4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C7B4A7" w14:textId="1C1FE8C1" w:rsidR="00DC1D0E" w:rsidRPr="00F03907" w:rsidRDefault="00DC1D0E" w:rsidP="007029D5">
            <w:pPr>
              <w:pStyle w:val="TableRowCentered"/>
              <w:ind w:left="0"/>
              <w:jc w:val="left"/>
              <w:rPr>
                <w:b/>
                <w:bCs/>
                <w:color w:val="auto"/>
                <w:sz w:val="20"/>
              </w:rPr>
            </w:pPr>
            <w:r w:rsidRPr="00F03907">
              <w:rPr>
                <w:b/>
                <w:bCs/>
                <w:color w:val="auto"/>
                <w:sz w:val="20"/>
              </w:rPr>
              <w:lastRenderedPageBreak/>
              <w:t xml:space="preserve">EEF </w:t>
            </w:r>
            <w:r w:rsidR="007029D5" w:rsidRPr="00F03907">
              <w:rPr>
                <w:b/>
                <w:bCs/>
                <w:color w:val="auto"/>
                <w:sz w:val="20"/>
              </w:rPr>
              <w:t>Moving forwards making a difference A planning guide for schools 22-23</w:t>
            </w:r>
          </w:p>
          <w:p w14:paraId="3C6A4568" w14:textId="74D8F63A" w:rsidR="00DC1D0E" w:rsidRPr="00606CDC" w:rsidRDefault="00DC1D0E" w:rsidP="00DC1D0E">
            <w:pPr>
              <w:pStyle w:val="TableRowCentered"/>
              <w:jc w:val="left"/>
              <w:rPr>
                <w:sz w:val="20"/>
              </w:rPr>
            </w:pPr>
            <w:r w:rsidRPr="00606CDC">
              <w:rPr>
                <w:sz w:val="20"/>
              </w:rPr>
              <w:t xml:space="preserve">Quality first teaching is at the heart of all we do. Evidence suggests that a curriculum based on the elements of memory cognition </w:t>
            </w:r>
            <w:r w:rsidRPr="00606CDC">
              <w:rPr>
                <w:rFonts w:cs="Arial"/>
                <w:sz w:val="20"/>
              </w:rPr>
              <w:t xml:space="preserve">and metacognition results in high levels of impact with pupils making on average 7 months additional progress. (EEF 2018) Worked examples, live modelling, and teacher verbalisation of metacognitive talk support pupils in the process of becoming independent learners. Strategies to develop metacognitive thinking are most effective when subject specific rather than through the teaching of 'generic thinking skills'. </w:t>
            </w:r>
            <w:r w:rsidRPr="00F03907">
              <w:rPr>
                <w:rFonts w:cs="Arial"/>
                <w:b/>
                <w:bCs/>
                <w:sz w:val="20"/>
              </w:rPr>
              <w:t>EEF</w:t>
            </w:r>
            <w:r w:rsidRPr="00606CDC">
              <w:rPr>
                <w:rFonts w:cs="Arial"/>
                <w:sz w:val="20"/>
              </w:rPr>
              <w:t xml:space="preserve"> </w:t>
            </w:r>
            <w:r w:rsidRPr="00F03907">
              <w:rPr>
                <w:rFonts w:cs="Arial"/>
                <w:b/>
                <w:bCs/>
                <w:sz w:val="20"/>
              </w:rPr>
              <w:lastRenderedPageBreak/>
              <w:t>Metacognition and self-regulated learning review (May 2020)</w:t>
            </w:r>
          </w:p>
          <w:p w14:paraId="65D56DBD" w14:textId="7AEAF07A" w:rsidR="00DC1D0E" w:rsidRPr="00606CDC" w:rsidRDefault="00DC1D0E" w:rsidP="001D6E05">
            <w:pPr>
              <w:spacing w:line="240" w:lineRule="auto"/>
              <w:rPr>
                <w:rFonts w:cs="Arial"/>
                <w:b/>
                <w:bCs/>
                <w:sz w:val="20"/>
                <w:szCs w:val="20"/>
              </w:rPr>
            </w:pPr>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273A9E" w14:textId="5DC3CEAD" w:rsidR="00DC1D0E" w:rsidRPr="00DC1D0E" w:rsidRDefault="008910AC" w:rsidP="008910AC">
            <w:pPr>
              <w:pStyle w:val="TableRowCentered"/>
              <w:jc w:val="left"/>
              <w:rPr>
                <w:sz w:val="22"/>
              </w:rPr>
            </w:pPr>
            <w:r>
              <w:rPr>
                <w:sz w:val="22"/>
              </w:rPr>
              <w:lastRenderedPageBreak/>
              <w:t>2,3,4,5</w:t>
            </w:r>
          </w:p>
          <w:p w14:paraId="0A33125E" w14:textId="51A0EEE4" w:rsidR="00DC1D0E" w:rsidRPr="00DC1D0E" w:rsidRDefault="00DC1D0E" w:rsidP="00DC1D0E">
            <w:pPr>
              <w:pStyle w:val="TableRowCentered"/>
              <w:rPr>
                <w:sz w:val="22"/>
              </w:rPr>
            </w:pPr>
            <w:r w:rsidRPr="00DC1D0E">
              <w:rPr>
                <w:sz w:val="22"/>
              </w:rPr>
              <w:t>.</w:t>
            </w:r>
          </w:p>
          <w:p w14:paraId="47DFE1E6" w14:textId="4A3A4FC1" w:rsidR="003504C7" w:rsidRDefault="00DC1D0E" w:rsidP="00DC1D0E">
            <w:pPr>
              <w:pStyle w:val="TableRowCentered"/>
              <w:rPr>
                <w:sz w:val="22"/>
              </w:rPr>
            </w:pPr>
            <w:r w:rsidRPr="00DC1D0E">
              <w:rPr>
                <w:sz w:val="22"/>
              </w:rPr>
              <w:tab/>
            </w:r>
          </w:p>
        </w:tc>
      </w:tr>
      <w:tr w:rsidR="009C5D8C" w14:paraId="51177EF3" w14:textId="77777777" w:rsidTr="00F03907">
        <w:trPr>
          <w:trHeight w:val="3065"/>
        </w:trPr>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61B0D6" w14:textId="279CEBEF" w:rsidR="009C5D8C" w:rsidRPr="00606CDC" w:rsidRDefault="009C5D8C" w:rsidP="00AC584B">
            <w:pPr>
              <w:pStyle w:val="TableRow"/>
              <w:ind w:left="0"/>
              <w:rPr>
                <w:sz w:val="20"/>
                <w:szCs w:val="20"/>
              </w:rPr>
            </w:pPr>
            <w:r w:rsidRPr="00606CDC">
              <w:rPr>
                <w:sz w:val="20"/>
                <w:szCs w:val="20"/>
              </w:rPr>
              <w:t>Purchase of diagnostic assessment materials to identify baselines and progress made</w:t>
            </w:r>
            <w:r w:rsidR="00AC584B" w:rsidRPr="00606CDC">
              <w:rPr>
                <w:sz w:val="20"/>
                <w:szCs w:val="20"/>
              </w:rPr>
              <w:t>.</w:t>
            </w:r>
          </w:p>
          <w:p w14:paraId="5FB8D7F7" w14:textId="0DB59079" w:rsidR="009C5D8C" w:rsidRDefault="009C5D8C" w:rsidP="009C5D8C">
            <w:pPr>
              <w:pStyle w:val="TableRow"/>
              <w:rPr>
                <w:sz w:val="20"/>
                <w:szCs w:val="20"/>
              </w:rPr>
            </w:pPr>
            <w:r w:rsidRPr="00606CDC">
              <w:rPr>
                <w:sz w:val="20"/>
                <w:szCs w:val="20"/>
              </w:rPr>
              <w:t xml:space="preserve">NFER tests, </w:t>
            </w:r>
          </w:p>
          <w:p w14:paraId="09741D58" w14:textId="469672F7" w:rsidR="00DC730C" w:rsidRDefault="00DC730C" w:rsidP="009C5D8C">
            <w:pPr>
              <w:pStyle w:val="TableRow"/>
              <w:rPr>
                <w:sz w:val="20"/>
                <w:szCs w:val="20"/>
              </w:rPr>
            </w:pPr>
          </w:p>
          <w:p w14:paraId="780B18F5" w14:textId="45F4A853" w:rsidR="00B52941" w:rsidRPr="00606CDC" w:rsidRDefault="00DC730C" w:rsidP="00F03907">
            <w:pPr>
              <w:pStyle w:val="TableRow"/>
              <w:rPr>
                <w:sz w:val="20"/>
                <w:szCs w:val="20"/>
              </w:rPr>
            </w:pPr>
            <w:r>
              <w:rPr>
                <w:sz w:val="20"/>
                <w:szCs w:val="20"/>
              </w:rPr>
              <w:t>Ongoing use of summative assessment to assess and teach gaps in learning</w:t>
            </w:r>
          </w:p>
        </w:tc>
        <w:tc>
          <w:tcPr>
            <w:tcW w:w="4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437CF5" w14:textId="77777777" w:rsidR="009C5D8C" w:rsidRPr="00606CDC" w:rsidRDefault="009C5D8C" w:rsidP="00F730EB">
            <w:pPr>
              <w:rPr>
                <w:rStyle w:val="markedcontent"/>
                <w:rFonts w:cs="Arial"/>
                <w:sz w:val="20"/>
                <w:szCs w:val="20"/>
              </w:rPr>
            </w:pPr>
            <w:r w:rsidRPr="00606CDC">
              <w:rPr>
                <w:rStyle w:val="markedcontent"/>
                <w:rFonts w:cs="Arial"/>
                <w:sz w:val="20"/>
                <w:szCs w:val="20"/>
              </w:rPr>
              <w:t xml:space="preserve">Standardised tests can provide reliable insights into the strengths and </w:t>
            </w:r>
            <w:proofErr w:type="gramStart"/>
            <w:r w:rsidRPr="00606CDC">
              <w:rPr>
                <w:rStyle w:val="markedcontent"/>
                <w:rFonts w:cs="Arial"/>
                <w:sz w:val="20"/>
                <w:szCs w:val="20"/>
              </w:rPr>
              <w:t>weaknesses  of</w:t>
            </w:r>
            <w:proofErr w:type="gramEnd"/>
            <w:r w:rsidRPr="00606CDC">
              <w:rPr>
                <w:rStyle w:val="markedcontent"/>
                <w:rFonts w:cs="Arial"/>
                <w:sz w:val="20"/>
                <w:szCs w:val="20"/>
              </w:rPr>
              <w:t xml:space="preserve"> each pupil to help ensure they receive the correct additional support through interventions/ teacher instruction.</w:t>
            </w:r>
          </w:p>
          <w:p w14:paraId="6396A794" w14:textId="77777777" w:rsidR="00F03907" w:rsidRDefault="009C5D8C" w:rsidP="00F730EB">
            <w:pPr>
              <w:rPr>
                <w:rStyle w:val="markedcontent"/>
                <w:rFonts w:cs="Arial"/>
                <w:b/>
                <w:bCs/>
                <w:sz w:val="20"/>
                <w:szCs w:val="20"/>
              </w:rPr>
            </w:pPr>
            <w:r w:rsidRPr="00606CDC">
              <w:rPr>
                <w:rStyle w:val="markedcontent"/>
                <w:rFonts w:cs="Arial"/>
                <w:b/>
                <w:bCs/>
                <w:sz w:val="20"/>
                <w:szCs w:val="20"/>
              </w:rPr>
              <w:t>Standardised tests, Assessing and Monitoring Pupil progress, EE</w:t>
            </w:r>
            <w:r w:rsidR="000A6F22" w:rsidRPr="00606CDC">
              <w:rPr>
                <w:rStyle w:val="markedcontent"/>
                <w:rFonts w:cs="Arial"/>
                <w:b/>
                <w:bCs/>
                <w:sz w:val="20"/>
                <w:szCs w:val="20"/>
              </w:rPr>
              <w:t>F</w:t>
            </w:r>
            <w:r w:rsidR="00F03907">
              <w:rPr>
                <w:rStyle w:val="markedcontent"/>
                <w:rFonts w:cs="Arial"/>
                <w:b/>
                <w:bCs/>
                <w:sz w:val="20"/>
                <w:szCs w:val="20"/>
              </w:rPr>
              <w:t xml:space="preserve"> </w:t>
            </w:r>
          </w:p>
          <w:p w14:paraId="5CC96C0F" w14:textId="32F39700" w:rsidR="00DC730C" w:rsidRPr="00F03907" w:rsidRDefault="00F03907" w:rsidP="00F730EB">
            <w:pPr>
              <w:rPr>
                <w:rStyle w:val="markedcontent"/>
                <w:rFonts w:cs="Arial"/>
                <w:sz w:val="20"/>
                <w:szCs w:val="20"/>
              </w:rPr>
            </w:pPr>
            <w:r w:rsidRPr="00F03907">
              <w:rPr>
                <w:rStyle w:val="markedcontent"/>
                <w:rFonts w:cs="Arial"/>
                <w:sz w:val="20"/>
                <w:szCs w:val="20"/>
              </w:rPr>
              <w:t>New GAP sheets released to support assessment of writing.</w:t>
            </w:r>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435B6F" w14:textId="1C006041" w:rsidR="009C5D8C" w:rsidRDefault="00810110">
            <w:pPr>
              <w:pStyle w:val="TableRowCentered"/>
              <w:jc w:val="left"/>
              <w:rPr>
                <w:sz w:val="22"/>
              </w:rPr>
            </w:pPr>
            <w:r>
              <w:rPr>
                <w:sz w:val="22"/>
              </w:rPr>
              <w:t>1,2,3</w:t>
            </w:r>
            <w:r w:rsidR="008910AC">
              <w:rPr>
                <w:sz w:val="22"/>
              </w:rPr>
              <w:t>,4</w:t>
            </w:r>
          </w:p>
        </w:tc>
      </w:tr>
      <w:tr w:rsidR="00473B12" w14:paraId="4B88546E" w14:textId="77777777">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74AA6C" w14:textId="70B6C2BD" w:rsidR="00473B12" w:rsidRPr="007745CC" w:rsidRDefault="00473B12" w:rsidP="00BE7083">
            <w:pPr>
              <w:pStyle w:val="TableRow"/>
              <w:rPr>
                <w:sz w:val="20"/>
                <w:szCs w:val="20"/>
              </w:rPr>
            </w:pPr>
            <w:r w:rsidRPr="007745CC">
              <w:rPr>
                <w:sz w:val="20"/>
                <w:szCs w:val="20"/>
              </w:rPr>
              <w:t>Mastering Number</w:t>
            </w:r>
            <w:r w:rsidR="00B52941" w:rsidRPr="007745CC">
              <w:rPr>
                <w:sz w:val="20"/>
                <w:szCs w:val="20"/>
              </w:rPr>
              <w:t xml:space="preserve">- </w:t>
            </w:r>
            <w:r w:rsidR="007745CC" w:rsidRPr="007745CC">
              <w:rPr>
                <w:sz w:val="20"/>
                <w:szCs w:val="20"/>
              </w:rPr>
              <w:t xml:space="preserve">National Central Training </w:t>
            </w:r>
            <w:r w:rsidR="00B52941" w:rsidRPr="007745CC">
              <w:rPr>
                <w:sz w:val="20"/>
                <w:szCs w:val="20"/>
              </w:rPr>
              <w:t xml:space="preserve">Lead Teacher identified </w:t>
            </w:r>
            <w:r w:rsidR="007745CC" w:rsidRPr="007745CC">
              <w:rPr>
                <w:sz w:val="20"/>
                <w:szCs w:val="20"/>
              </w:rPr>
              <w:t>in R and KS1</w:t>
            </w:r>
          </w:p>
          <w:p w14:paraId="57167886" w14:textId="433109C4" w:rsidR="007745CC" w:rsidRPr="007745CC" w:rsidRDefault="007745CC" w:rsidP="00BE7083">
            <w:pPr>
              <w:pStyle w:val="TableRow"/>
              <w:rPr>
                <w:sz w:val="20"/>
                <w:szCs w:val="20"/>
              </w:rPr>
            </w:pPr>
            <w:r w:rsidRPr="007745CC">
              <w:rPr>
                <w:sz w:val="20"/>
                <w:szCs w:val="20"/>
              </w:rPr>
              <w:t>As 2 form entry, lead teacher will support implementation</w:t>
            </w:r>
            <w:r w:rsidR="00947805">
              <w:rPr>
                <w:sz w:val="20"/>
                <w:szCs w:val="20"/>
              </w:rPr>
              <w:t>.</w:t>
            </w:r>
            <w:r w:rsidRPr="007745CC">
              <w:rPr>
                <w:sz w:val="20"/>
                <w:szCs w:val="20"/>
              </w:rPr>
              <w:t xml:space="preserve"> </w:t>
            </w:r>
          </w:p>
          <w:p w14:paraId="42F5EFFC" w14:textId="4B50883B" w:rsidR="007745CC" w:rsidRDefault="007745CC" w:rsidP="00BE7083">
            <w:pPr>
              <w:pStyle w:val="TableRow"/>
              <w:rPr>
                <w:sz w:val="20"/>
                <w:szCs w:val="20"/>
              </w:rPr>
            </w:pPr>
            <w:r w:rsidRPr="007745CC">
              <w:rPr>
                <w:sz w:val="20"/>
                <w:szCs w:val="20"/>
              </w:rPr>
              <w:t>Lesson plans and resources used for daily lessons supplemented by internal curriculum drawing on expertise of EYFS maths</w:t>
            </w:r>
            <w:r w:rsidR="00947805">
              <w:rPr>
                <w:sz w:val="20"/>
                <w:szCs w:val="20"/>
              </w:rPr>
              <w:t>.</w:t>
            </w:r>
          </w:p>
          <w:p w14:paraId="50B56AC3" w14:textId="4C27A33F" w:rsidR="001B195F" w:rsidRPr="00810110" w:rsidRDefault="00810110" w:rsidP="00D5587B">
            <w:pPr>
              <w:pStyle w:val="TableRowCentered"/>
              <w:ind w:left="0"/>
              <w:jc w:val="left"/>
              <w:rPr>
                <w:sz w:val="20"/>
              </w:rPr>
            </w:pPr>
            <w:r>
              <w:rPr>
                <w:sz w:val="20"/>
              </w:rPr>
              <w:t xml:space="preserve">Y3 staff participate in Sustaining </w:t>
            </w:r>
            <w:r w:rsidR="00732CAA">
              <w:rPr>
                <w:sz w:val="20"/>
              </w:rPr>
              <w:t>Mastery</w:t>
            </w:r>
            <w:r>
              <w:rPr>
                <w:sz w:val="20"/>
              </w:rPr>
              <w:t xml:space="preserve"> Programme</w:t>
            </w:r>
            <w:r w:rsidR="00732CAA">
              <w:rPr>
                <w:sz w:val="20"/>
              </w:rPr>
              <w:t xml:space="preserve"> working with the Great North Maths Hub</w:t>
            </w:r>
          </w:p>
        </w:tc>
        <w:tc>
          <w:tcPr>
            <w:tcW w:w="4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132F0F" w14:textId="77777777" w:rsidR="00FC5D3B" w:rsidRDefault="00FC5D3B" w:rsidP="00FC5D3B">
            <w:pPr>
              <w:pStyle w:val="NormalWeb"/>
              <w:spacing w:before="60" w:beforeAutospacing="0" w:after="60" w:afterAutospacing="0"/>
              <w:ind w:left="57" w:right="57"/>
              <w:rPr>
                <w:rFonts w:ascii="Arial" w:hAnsi="Arial" w:cs="Arial"/>
                <w:color w:val="0D0D0D"/>
              </w:rPr>
            </w:pPr>
            <w:r>
              <w:rPr>
                <w:rFonts w:ascii="Arial" w:hAnsi="Arial" w:cs="Arial"/>
                <w:color w:val="0D0D0D"/>
                <w:sz w:val="20"/>
                <w:szCs w:val="20"/>
              </w:rPr>
              <w:t xml:space="preserve">This is a DfE funded programme that </w:t>
            </w:r>
            <w:r>
              <w:rPr>
                <w:rFonts w:ascii="Arial" w:hAnsi="Arial" w:cs="Arial"/>
                <w:color w:val="585858"/>
                <w:sz w:val="20"/>
                <w:szCs w:val="20"/>
                <w:shd w:val="clear" w:color="auto" w:fill="FFFFFF"/>
              </w:rPr>
              <w:t>aims to secure firm foundations in the development of good number sense for all children from Reception through to Y2. The aim over time, is that children will leave KS1 with fluency in calculation and a confidence and flexibility with number. Attention will be given to key knowledge and understanding needed in Reception classes, and progression through KS1 to support success in the future.</w:t>
            </w:r>
            <w:r>
              <w:rPr>
                <w:rFonts w:ascii="Arial" w:hAnsi="Arial" w:cs="Arial"/>
                <w:color w:val="0D0D0D"/>
              </w:rPr>
              <w:t> </w:t>
            </w:r>
          </w:p>
          <w:p w14:paraId="5ACD96C7" w14:textId="660144A3" w:rsidR="00473B12" w:rsidRPr="00D773FC" w:rsidRDefault="00FC5D3B" w:rsidP="00FC5D3B">
            <w:pPr>
              <w:pStyle w:val="TableRowCentered"/>
              <w:jc w:val="left"/>
              <w:rPr>
                <w:sz w:val="20"/>
              </w:rPr>
            </w:pPr>
            <w:r w:rsidRPr="00F03907">
              <w:rPr>
                <w:rFonts w:cs="Arial"/>
                <w:b/>
                <w:bCs/>
                <w:color w:val="585858"/>
                <w:sz w:val="20"/>
                <w:shd w:val="clear" w:color="auto" w:fill="FFFFFF"/>
              </w:rPr>
              <w:t>Debbie Morgan, the NCETM’s Director for Primary,</w:t>
            </w:r>
            <w:r>
              <w:rPr>
                <w:rFonts w:cs="Arial"/>
                <w:color w:val="585858"/>
                <w:sz w:val="20"/>
                <w:shd w:val="clear" w:color="auto" w:fill="FFFFFF"/>
              </w:rPr>
              <w:t xml:space="preserve"> explains the rationale for the programme and how the abacus-like </w:t>
            </w:r>
            <w:proofErr w:type="spellStart"/>
            <w:r>
              <w:rPr>
                <w:rFonts w:cs="Arial"/>
                <w:color w:val="585858"/>
                <w:sz w:val="20"/>
                <w:shd w:val="clear" w:color="auto" w:fill="FFFFFF"/>
              </w:rPr>
              <w:t>rekenrek</w:t>
            </w:r>
            <w:proofErr w:type="spellEnd"/>
            <w:r>
              <w:rPr>
                <w:rFonts w:cs="Arial"/>
                <w:color w:val="585858"/>
                <w:sz w:val="20"/>
                <w:shd w:val="clear" w:color="auto" w:fill="FFFFFF"/>
              </w:rPr>
              <w:t xml:space="preserve"> can be used to help children develop confidence and fluency with number</w:t>
            </w:r>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1E2544" w14:textId="111A0327" w:rsidR="00473B12" w:rsidRDefault="008910AC" w:rsidP="00810110">
            <w:pPr>
              <w:pStyle w:val="TableRowCentered"/>
              <w:jc w:val="left"/>
              <w:rPr>
                <w:sz w:val="22"/>
              </w:rPr>
            </w:pPr>
            <w:r>
              <w:rPr>
                <w:sz w:val="22"/>
              </w:rPr>
              <w:t>4</w:t>
            </w:r>
          </w:p>
        </w:tc>
      </w:tr>
    </w:tbl>
    <w:p w14:paraId="2A7D5522" w14:textId="77777777" w:rsidR="00E66558" w:rsidRDefault="00E66558">
      <w:pPr>
        <w:keepNext/>
        <w:spacing w:after="60"/>
        <w:outlineLvl w:val="1"/>
      </w:pPr>
    </w:p>
    <w:p w14:paraId="2A7D5523" w14:textId="1DC08891" w:rsidR="00E66558" w:rsidRDefault="009D71E8">
      <w:pPr>
        <w:rPr>
          <w:b/>
          <w:bCs/>
          <w:color w:val="104F75"/>
          <w:sz w:val="28"/>
          <w:szCs w:val="28"/>
        </w:rPr>
      </w:pPr>
      <w:r>
        <w:rPr>
          <w:b/>
          <w:bCs/>
          <w:color w:val="104F75"/>
          <w:sz w:val="28"/>
          <w:szCs w:val="28"/>
        </w:rPr>
        <w:t xml:space="preserve">Targeted academic support (for example, </w:t>
      </w:r>
      <w:r w:rsidR="00D33FE5">
        <w:rPr>
          <w:b/>
          <w:bCs/>
          <w:color w:val="104F75"/>
          <w:sz w:val="28"/>
          <w:szCs w:val="28"/>
        </w:rPr>
        <w:t xml:space="preserve">tutoring, one-to-one support </w:t>
      </w:r>
      <w:r>
        <w:rPr>
          <w:b/>
          <w:bCs/>
          <w:color w:val="104F75"/>
          <w:sz w:val="28"/>
          <w:szCs w:val="28"/>
        </w:rPr>
        <w:t xml:space="preserve">structured interventions) </w:t>
      </w:r>
    </w:p>
    <w:p w14:paraId="2A7D5524" w14:textId="6FC5A1AA" w:rsidR="00E66558" w:rsidRDefault="009D71E8">
      <w:r>
        <w:t>Budgeted cost: £</w:t>
      </w:r>
      <w:r w:rsidR="00947805">
        <w:t>4</w:t>
      </w:r>
      <w:r w:rsidR="0080351F">
        <w:t>9,100</w:t>
      </w:r>
    </w:p>
    <w:tbl>
      <w:tblPr>
        <w:tblW w:w="5000" w:type="pct"/>
        <w:tblCellMar>
          <w:left w:w="10" w:type="dxa"/>
          <w:right w:w="10" w:type="dxa"/>
        </w:tblCellMar>
        <w:tblLook w:val="04A0" w:firstRow="1" w:lastRow="0" w:firstColumn="1" w:lastColumn="0" w:noHBand="0" w:noVBand="1"/>
      </w:tblPr>
      <w:tblGrid>
        <w:gridCol w:w="2688"/>
        <w:gridCol w:w="4254"/>
        <w:gridCol w:w="2544"/>
      </w:tblGrid>
      <w:tr w:rsidR="00E66558" w14:paraId="2A7D5528" w14:textId="77777777">
        <w:tc>
          <w:tcPr>
            <w:tcW w:w="2688"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25" w14:textId="77777777" w:rsidR="00E66558" w:rsidRDefault="009D71E8">
            <w:pPr>
              <w:pStyle w:val="TableHeader"/>
              <w:jc w:val="left"/>
            </w:pPr>
            <w:r>
              <w:t>Activity</w:t>
            </w:r>
          </w:p>
        </w:tc>
        <w:tc>
          <w:tcPr>
            <w:tcW w:w="4254"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26" w14:textId="77777777" w:rsidR="00E66558" w:rsidRDefault="009D71E8">
            <w:pPr>
              <w:pStyle w:val="TableHeader"/>
              <w:jc w:val="left"/>
            </w:pPr>
            <w:r>
              <w:t>Evidence that supports this approach</w:t>
            </w:r>
          </w:p>
        </w:tc>
        <w:tc>
          <w:tcPr>
            <w:tcW w:w="2544"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27" w14:textId="77777777" w:rsidR="00E66558" w:rsidRDefault="009D71E8">
            <w:pPr>
              <w:pStyle w:val="TableHeader"/>
              <w:jc w:val="left"/>
            </w:pPr>
            <w:r>
              <w:t>Challenge number(s) addressed</w:t>
            </w:r>
          </w:p>
        </w:tc>
      </w:tr>
      <w:tr w:rsidR="00E66558" w14:paraId="2A7D552C" w14:textId="77777777">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E20869" w14:textId="45DE0495" w:rsidR="00BE7083" w:rsidRDefault="00BE7083" w:rsidP="00BE7083">
            <w:pPr>
              <w:pStyle w:val="TableRow"/>
              <w:ind w:left="0"/>
              <w:rPr>
                <w:sz w:val="20"/>
                <w:szCs w:val="20"/>
              </w:rPr>
            </w:pPr>
            <w:r w:rsidRPr="00D773FC">
              <w:rPr>
                <w:sz w:val="20"/>
                <w:szCs w:val="20"/>
              </w:rPr>
              <w:t xml:space="preserve"> </w:t>
            </w:r>
            <w:r w:rsidR="00D145BA">
              <w:rPr>
                <w:sz w:val="20"/>
                <w:szCs w:val="20"/>
              </w:rPr>
              <w:t xml:space="preserve">Implementation of </w:t>
            </w:r>
            <w:r w:rsidR="003504C7" w:rsidRPr="00D773FC">
              <w:rPr>
                <w:sz w:val="20"/>
                <w:szCs w:val="20"/>
              </w:rPr>
              <w:t>NELI (Nuffield Early Language Intervention)</w:t>
            </w:r>
            <w:r w:rsidR="007745CC">
              <w:rPr>
                <w:sz w:val="20"/>
                <w:szCs w:val="20"/>
              </w:rPr>
              <w:t xml:space="preserve"> and Early Talk Boost</w:t>
            </w:r>
          </w:p>
          <w:p w14:paraId="0D6E762B" w14:textId="77777777" w:rsidR="00473B12" w:rsidRDefault="00D145BA" w:rsidP="00473B12">
            <w:pPr>
              <w:pStyle w:val="TableRow"/>
              <w:ind w:left="0"/>
              <w:rPr>
                <w:sz w:val="20"/>
                <w:szCs w:val="20"/>
              </w:rPr>
            </w:pPr>
            <w:r>
              <w:rPr>
                <w:sz w:val="20"/>
                <w:szCs w:val="20"/>
              </w:rPr>
              <w:lastRenderedPageBreak/>
              <w:t xml:space="preserve">Early identification of barriers and need in Nursery- identify those </w:t>
            </w:r>
            <w:r w:rsidR="00842D15">
              <w:rPr>
                <w:sz w:val="20"/>
                <w:szCs w:val="20"/>
              </w:rPr>
              <w:t xml:space="preserve">pupils who are ‘potentially’ PPG eligible pupils. </w:t>
            </w:r>
          </w:p>
          <w:p w14:paraId="1600F8CE" w14:textId="77777777" w:rsidR="00DC1D0E" w:rsidRDefault="00DC1D0E" w:rsidP="00DC1D0E">
            <w:pPr>
              <w:autoSpaceDN/>
              <w:spacing w:before="60" w:after="60" w:line="240" w:lineRule="auto"/>
              <w:ind w:right="57"/>
              <w:rPr>
                <w:rFonts w:eastAsia="Arial" w:cs="Arial"/>
                <w:sz w:val="18"/>
                <w:szCs w:val="18"/>
              </w:rPr>
            </w:pPr>
          </w:p>
          <w:p w14:paraId="7ECE72C9" w14:textId="264D5DBF" w:rsidR="00DC1D0E" w:rsidRPr="00DC1D0E" w:rsidRDefault="00DC1D0E" w:rsidP="00DC1D0E">
            <w:pPr>
              <w:autoSpaceDN/>
              <w:spacing w:before="60" w:after="60" w:line="240" w:lineRule="auto"/>
              <w:ind w:right="57"/>
              <w:rPr>
                <w:rFonts w:eastAsia="Arial" w:cs="Arial"/>
                <w:sz w:val="18"/>
                <w:szCs w:val="18"/>
              </w:rPr>
            </w:pPr>
            <w:r w:rsidRPr="00DC1D0E">
              <w:rPr>
                <w:rFonts w:eastAsia="Arial" w:cs="Arial"/>
                <w:sz w:val="18"/>
                <w:szCs w:val="18"/>
              </w:rPr>
              <w:t>.</w:t>
            </w:r>
          </w:p>
          <w:p w14:paraId="6D2D52CD" w14:textId="77777777" w:rsidR="00DC1D0E" w:rsidRDefault="00DC1D0E" w:rsidP="00473B12">
            <w:pPr>
              <w:pStyle w:val="TableRow"/>
              <w:ind w:left="0"/>
              <w:rPr>
                <w:sz w:val="20"/>
                <w:szCs w:val="20"/>
              </w:rPr>
            </w:pPr>
          </w:p>
          <w:p w14:paraId="2A7D5529" w14:textId="61B80F3C" w:rsidR="00DC1D0E" w:rsidRPr="00D773FC" w:rsidRDefault="00DC1D0E" w:rsidP="00473B12">
            <w:pPr>
              <w:pStyle w:val="TableRow"/>
              <w:ind w:left="0"/>
              <w:rPr>
                <w:sz w:val="20"/>
                <w:szCs w:val="20"/>
              </w:rPr>
            </w:pPr>
          </w:p>
        </w:tc>
        <w:tc>
          <w:tcPr>
            <w:tcW w:w="4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558A1C" w14:textId="4649B843" w:rsidR="000241E5" w:rsidRDefault="00473B12">
            <w:pPr>
              <w:pStyle w:val="TableRowCentered"/>
              <w:jc w:val="left"/>
              <w:rPr>
                <w:sz w:val="20"/>
              </w:rPr>
            </w:pPr>
            <w:r w:rsidRPr="009C144F">
              <w:rPr>
                <w:b/>
                <w:bCs/>
                <w:i/>
                <w:iCs/>
                <w:sz w:val="20"/>
              </w:rPr>
              <w:lastRenderedPageBreak/>
              <w:t>EEF</w:t>
            </w:r>
            <w:r w:rsidR="009C144F" w:rsidRPr="009C144F">
              <w:rPr>
                <w:b/>
                <w:bCs/>
                <w:i/>
                <w:iCs/>
                <w:sz w:val="20"/>
              </w:rPr>
              <w:t xml:space="preserve"> toolkit</w:t>
            </w:r>
            <w:r>
              <w:rPr>
                <w:sz w:val="20"/>
              </w:rPr>
              <w:t xml:space="preserve"> indicates high impact for communication and language approaches </w:t>
            </w:r>
          </w:p>
          <w:p w14:paraId="36533B39" w14:textId="77777777" w:rsidR="00E66558" w:rsidRDefault="00473B12" w:rsidP="000241E5">
            <w:pPr>
              <w:pStyle w:val="TableRowCentered"/>
              <w:ind w:left="0"/>
              <w:jc w:val="left"/>
              <w:rPr>
                <w:sz w:val="20"/>
              </w:rPr>
            </w:pPr>
            <w:r>
              <w:rPr>
                <w:sz w:val="20"/>
              </w:rPr>
              <w:t>(+6 months) and Early Years interventions (+5 months)</w:t>
            </w:r>
          </w:p>
          <w:p w14:paraId="0C26D8D4" w14:textId="77777777" w:rsidR="000241E5" w:rsidRDefault="000241E5" w:rsidP="000241E5">
            <w:pPr>
              <w:pStyle w:val="TableRowCentered"/>
              <w:ind w:left="0"/>
              <w:jc w:val="left"/>
              <w:rPr>
                <w:sz w:val="20"/>
              </w:rPr>
            </w:pPr>
            <w:r>
              <w:rPr>
                <w:sz w:val="20"/>
              </w:rPr>
              <w:lastRenderedPageBreak/>
              <w:t>NELI has been identified by the EEF as a promising project.</w:t>
            </w:r>
          </w:p>
          <w:p w14:paraId="6F3958E6" w14:textId="77777777" w:rsidR="00DC1D0E" w:rsidRPr="00DC1D0E" w:rsidRDefault="00DC1D0E" w:rsidP="00DC1D0E">
            <w:pPr>
              <w:widowControl w:val="0"/>
              <w:autoSpaceDN/>
              <w:spacing w:after="0" w:line="240" w:lineRule="auto"/>
              <w:rPr>
                <w:rFonts w:eastAsia="Arial" w:cs="Arial"/>
                <w:color w:val="000000"/>
                <w:sz w:val="18"/>
                <w:szCs w:val="18"/>
              </w:rPr>
            </w:pPr>
            <w:r w:rsidRPr="00DC1D0E">
              <w:rPr>
                <w:rFonts w:eastAsia="Arial" w:cs="Arial"/>
                <w:color w:val="000000"/>
                <w:sz w:val="18"/>
                <w:szCs w:val="18"/>
              </w:rPr>
              <w:t>Research into Communication and language approaches which work- proven to be high impact/ low cost and add a positive 6 months to children (EEF</w:t>
            </w:r>
            <w:proofErr w:type="gramStart"/>
            <w:r w:rsidRPr="00DC1D0E">
              <w:rPr>
                <w:rFonts w:eastAsia="Arial" w:cs="Arial"/>
                <w:color w:val="000000"/>
                <w:sz w:val="18"/>
                <w:szCs w:val="18"/>
              </w:rPr>
              <w:t>) .</w:t>
            </w:r>
            <w:proofErr w:type="gramEnd"/>
            <w:r w:rsidRPr="00DC1D0E">
              <w:rPr>
                <w:rFonts w:eastAsia="Arial" w:cs="Arial"/>
                <w:color w:val="000000"/>
                <w:sz w:val="18"/>
                <w:szCs w:val="18"/>
              </w:rPr>
              <w:t xml:space="preserve"> </w:t>
            </w:r>
            <w:r w:rsidRPr="00DC1D0E">
              <w:rPr>
                <w:rFonts w:eastAsia="Arial" w:cs="Arial"/>
                <w:color w:val="000000"/>
                <w:sz w:val="18"/>
                <w:szCs w:val="18"/>
                <w:highlight w:val="white"/>
              </w:rPr>
              <w:t xml:space="preserve">Language is the medium through which all other learning occurs. Language rich education settings are vital for the development of speech, language and communication skills.  (Lively Project 2022). The Early Talk Boost programme aims to accelerate children's progress in communication and language by an average of 6 months, after a </w:t>
            </w:r>
            <w:proofErr w:type="gramStart"/>
            <w:r w:rsidRPr="00DC1D0E">
              <w:rPr>
                <w:rFonts w:eastAsia="Arial" w:cs="Arial"/>
                <w:color w:val="000000"/>
                <w:sz w:val="18"/>
                <w:szCs w:val="18"/>
                <w:highlight w:val="white"/>
              </w:rPr>
              <w:t>nine week</w:t>
            </w:r>
            <w:proofErr w:type="gramEnd"/>
            <w:r w:rsidRPr="00DC1D0E">
              <w:rPr>
                <w:rFonts w:eastAsia="Arial" w:cs="Arial"/>
                <w:color w:val="000000"/>
                <w:sz w:val="18"/>
                <w:szCs w:val="18"/>
                <w:highlight w:val="white"/>
              </w:rPr>
              <w:t xml:space="preserve"> intervention' (ICAN). </w:t>
            </w:r>
          </w:p>
          <w:p w14:paraId="06145BAE" w14:textId="605BB8C8" w:rsidR="00DC1D0E" w:rsidRPr="00DC1D0E" w:rsidRDefault="00DC1D0E" w:rsidP="00DC1D0E">
            <w:pPr>
              <w:widowControl w:val="0"/>
              <w:autoSpaceDN/>
              <w:spacing w:after="0" w:line="240" w:lineRule="auto"/>
              <w:rPr>
                <w:rFonts w:eastAsia="Arial" w:cs="Arial"/>
                <w:color w:val="000000"/>
                <w:sz w:val="18"/>
                <w:szCs w:val="18"/>
              </w:rPr>
            </w:pPr>
            <w:r w:rsidRPr="00DC1D0E">
              <w:rPr>
                <w:rFonts w:eastAsia="Arial" w:cs="Arial"/>
                <w:color w:val="000000"/>
                <w:sz w:val="18"/>
                <w:szCs w:val="18"/>
              </w:rPr>
              <w:t>Specific interventions such as ‘Nuffield Early Language Intervention’ (+</w:t>
            </w:r>
            <w:proofErr w:type="spellStart"/>
            <w:r w:rsidRPr="00DC1D0E">
              <w:rPr>
                <w:rFonts w:eastAsia="Arial" w:cs="Arial"/>
                <w:color w:val="000000"/>
                <w:sz w:val="18"/>
                <w:szCs w:val="18"/>
              </w:rPr>
              <w:t>ve</w:t>
            </w:r>
            <w:proofErr w:type="spellEnd"/>
            <w:r w:rsidRPr="00DC1D0E">
              <w:rPr>
                <w:rFonts w:eastAsia="Arial" w:cs="Arial"/>
                <w:color w:val="000000"/>
                <w:sz w:val="18"/>
                <w:szCs w:val="18"/>
              </w:rPr>
              <w:t xml:space="preserve"> </w:t>
            </w:r>
            <w:proofErr w:type="gramStart"/>
            <w:r w:rsidRPr="00DC1D0E">
              <w:rPr>
                <w:rFonts w:eastAsia="Arial" w:cs="Arial"/>
                <w:color w:val="000000"/>
                <w:sz w:val="18"/>
                <w:szCs w:val="18"/>
              </w:rPr>
              <w:t>4 month</w:t>
            </w:r>
            <w:proofErr w:type="gramEnd"/>
            <w:r w:rsidRPr="00DC1D0E">
              <w:rPr>
                <w:rFonts w:eastAsia="Arial" w:cs="Arial"/>
                <w:color w:val="000000"/>
                <w:sz w:val="18"/>
                <w:szCs w:val="18"/>
              </w:rPr>
              <w:t xml:space="preserve"> impact). </w:t>
            </w:r>
          </w:p>
          <w:p w14:paraId="2A7D552A" w14:textId="6DB6B341" w:rsidR="00DC1D0E" w:rsidRPr="00D773FC" w:rsidRDefault="00DC1D0E" w:rsidP="00DC1D0E">
            <w:pPr>
              <w:pStyle w:val="TableRowCentered"/>
              <w:ind w:left="0"/>
              <w:jc w:val="left"/>
              <w:rPr>
                <w:sz w:val="20"/>
              </w:rPr>
            </w:pPr>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2B" w14:textId="370E70B5" w:rsidR="00E66558" w:rsidRDefault="00810110">
            <w:pPr>
              <w:pStyle w:val="TableRowCentered"/>
              <w:jc w:val="left"/>
              <w:rPr>
                <w:sz w:val="22"/>
              </w:rPr>
            </w:pPr>
            <w:r>
              <w:rPr>
                <w:sz w:val="22"/>
              </w:rPr>
              <w:lastRenderedPageBreak/>
              <w:t>1</w:t>
            </w:r>
          </w:p>
        </w:tc>
      </w:tr>
      <w:tr w:rsidR="00E66558" w14:paraId="2A7D5530" w14:textId="77777777">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05DCE0" w14:textId="01703C9B" w:rsidR="00F52D14" w:rsidRDefault="00BE7083" w:rsidP="000A6F22">
            <w:pPr>
              <w:pStyle w:val="TableRow"/>
              <w:ind w:left="0"/>
              <w:rPr>
                <w:sz w:val="20"/>
                <w:szCs w:val="20"/>
              </w:rPr>
            </w:pPr>
            <w:r w:rsidRPr="00D773FC">
              <w:rPr>
                <w:sz w:val="20"/>
                <w:szCs w:val="20"/>
              </w:rPr>
              <w:t xml:space="preserve"> </w:t>
            </w:r>
            <w:r w:rsidR="00F52D14">
              <w:rPr>
                <w:sz w:val="20"/>
                <w:szCs w:val="20"/>
              </w:rPr>
              <w:t>Targeted phonics intervention</w:t>
            </w:r>
          </w:p>
          <w:p w14:paraId="54CBE685" w14:textId="77777777" w:rsidR="005A556E" w:rsidRDefault="005A556E" w:rsidP="000A6F22">
            <w:pPr>
              <w:pStyle w:val="TableRow"/>
              <w:ind w:left="0"/>
              <w:rPr>
                <w:sz w:val="20"/>
                <w:szCs w:val="20"/>
              </w:rPr>
            </w:pPr>
            <w:r>
              <w:rPr>
                <w:sz w:val="20"/>
                <w:szCs w:val="20"/>
              </w:rPr>
              <w:t>EYFS</w:t>
            </w:r>
          </w:p>
          <w:p w14:paraId="49D1CA7E" w14:textId="7CEABFC5" w:rsidR="005A556E" w:rsidRDefault="005A556E" w:rsidP="000A6F22">
            <w:pPr>
              <w:pStyle w:val="TableRow"/>
              <w:ind w:left="0"/>
              <w:rPr>
                <w:sz w:val="20"/>
                <w:szCs w:val="20"/>
              </w:rPr>
            </w:pPr>
            <w:r w:rsidRPr="00DC1D0E">
              <w:rPr>
                <w:rFonts w:eastAsia="Arial" w:cs="Arial"/>
                <w:sz w:val="18"/>
                <w:szCs w:val="18"/>
              </w:rPr>
              <w:t>1:1 target personalised sessions linked to Launchpad for Literacy assessments</w:t>
            </w:r>
          </w:p>
          <w:p w14:paraId="26E296C7" w14:textId="6C0DDB12" w:rsidR="005A556E" w:rsidRDefault="005A556E" w:rsidP="000A6F22">
            <w:pPr>
              <w:pStyle w:val="TableRow"/>
              <w:ind w:left="0"/>
              <w:rPr>
                <w:sz w:val="20"/>
                <w:szCs w:val="20"/>
              </w:rPr>
            </w:pPr>
            <w:r>
              <w:rPr>
                <w:sz w:val="20"/>
                <w:szCs w:val="20"/>
              </w:rPr>
              <w:t>KS1</w:t>
            </w:r>
          </w:p>
          <w:p w14:paraId="72C81468" w14:textId="296516A3" w:rsidR="00F52D14" w:rsidRDefault="00F52D14" w:rsidP="000A6F22">
            <w:pPr>
              <w:pStyle w:val="TableRow"/>
              <w:ind w:left="0"/>
              <w:rPr>
                <w:sz w:val="20"/>
                <w:szCs w:val="20"/>
              </w:rPr>
            </w:pPr>
            <w:r>
              <w:rPr>
                <w:sz w:val="20"/>
                <w:szCs w:val="20"/>
              </w:rPr>
              <w:t xml:space="preserve">A rigorous phonics team assess and teach in organised </w:t>
            </w:r>
            <w:proofErr w:type="spellStart"/>
            <w:r>
              <w:rPr>
                <w:sz w:val="20"/>
                <w:szCs w:val="20"/>
              </w:rPr>
              <w:t>RWInc</w:t>
            </w:r>
            <w:proofErr w:type="spellEnd"/>
            <w:r>
              <w:rPr>
                <w:sz w:val="20"/>
                <w:szCs w:val="20"/>
              </w:rPr>
              <w:t xml:space="preserve"> groups.</w:t>
            </w:r>
          </w:p>
          <w:p w14:paraId="26222E47" w14:textId="5D7771FF" w:rsidR="00F52D14" w:rsidRDefault="00F52D14" w:rsidP="000A6F22">
            <w:pPr>
              <w:pStyle w:val="TableRow"/>
              <w:ind w:left="0"/>
              <w:rPr>
                <w:sz w:val="20"/>
                <w:szCs w:val="20"/>
              </w:rPr>
            </w:pPr>
            <w:r>
              <w:rPr>
                <w:sz w:val="20"/>
                <w:szCs w:val="20"/>
              </w:rPr>
              <w:t>All staff have updated training</w:t>
            </w:r>
            <w:r w:rsidR="00D12C1A">
              <w:rPr>
                <w:sz w:val="20"/>
                <w:szCs w:val="20"/>
              </w:rPr>
              <w:t xml:space="preserve"> to follow a structured programme and precision teach to pupil gaps through EYFS and KS1 and lower KS2 on a daily basis</w:t>
            </w:r>
          </w:p>
          <w:p w14:paraId="379BCFD5" w14:textId="77777777" w:rsidR="00D145BA" w:rsidRPr="00D773FC" w:rsidRDefault="00D145BA" w:rsidP="00BE7083">
            <w:pPr>
              <w:pStyle w:val="TableRow"/>
              <w:rPr>
                <w:i/>
                <w:sz w:val="20"/>
                <w:szCs w:val="20"/>
              </w:rPr>
            </w:pPr>
          </w:p>
          <w:p w14:paraId="2A7D552D" w14:textId="77777777" w:rsidR="00E66558" w:rsidRPr="00D773FC" w:rsidRDefault="00E66558">
            <w:pPr>
              <w:pStyle w:val="TableRow"/>
              <w:rPr>
                <w:i/>
                <w:sz w:val="20"/>
                <w:szCs w:val="20"/>
              </w:rPr>
            </w:pPr>
          </w:p>
        </w:tc>
        <w:tc>
          <w:tcPr>
            <w:tcW w:w="4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FD9EBF" w14:textId="77777777" w:rsidR="007029D5" w:rsidRDefault="007029D5" w:rsidP="00947805">
            <w:pPr>
              <w:pStyle w:val="TableRowCentered"/>
              <w:ind w:left="0"/>
              <w:jc w:val="left"/>
              <w:rPr>
                <w:sz w:val="20"/>
              </w:rPr>
            </w:pPr>
            <w:r>
              <w:rPr>
                <w:sz w:val="20"/>
              </w:rPr>
              <w:t xml:space="preserve">The TARGET model, drawn from insights from a range of EEF interventions and programmes is used. </w:t>
            </w:r>
          </w:p>
          <w:p w14:paraId="6831FF9A" w14:textId="2C11C69F" w:rsidR="00D773FC" w:rsidRPr="000A44F7" w:rsidRDefault="00D773FC" w:rsidP="00947805">
            <w:pPr>
              <w:pStyle w:val="TableRowCentered"/>
              <w:ind w:left="0"/>
              <w:jc w:val="left"/>
              <w:rPr>
                <w:sz w:val="20"/>
              </w:rPr>
            </w:pPr>
            <w:r w:rsidRPr="000A44F7">
              <w:rPr>
                <w:sz w:val="20"/>
              </w:rPr>
              <w:t xml:space="preserve">Small group tuition teaching strategy from the </w:t>
            </w:r>
            <w:r w:rsidRPr="000A44F7">
              <w:rPr>
                <w:b/>
                <w:bCs/>
                <w:i/>
                <w:iCs/>
                <w:sz w:val="20"/>
              </w:rPr>
              <w:t>EEF teacher toolki</w:t>
            </w:r>
            <w:r w:rsidR="000A6F22" w:rsidRPr="000A44F7">
              <w:rPr>
                <w:b/>
                <w:bCs/>
                <w:i/>
                <w:iCs/>
                <w:sz w:val="20"/>
              </w:rPr>
              <w:t>t indicates moderate impact (+4 months)</w:t>
            </w:r>
          </w:p>
          <w:p w14:paraId="4D7D1958" w14:textId="77777777" w:rsidR="00D145BA" w:rsidRPr="000A44F7" w:rsidRDefault="00D145BA" w:rsidP="00947805">
            <w:pPr>
              <w:pStyle w:val="TableRowCentered"/>
              <w:ind w:left="0"/>
              <w:jc w:val="left"/>
              <w:rPr>
                <w:sz w:val="20"/>
              </w:rPr>
            </w:pPr>
            <w:r w:rsidRPr="000A44F7">
              <w:rPr>
                <w:b/>
                <w:bCs/>
                <w:i/>
                <w:iCs/>
                <w:sz w:val="20"/>
              </w:rPr>
              <w:t>EEF trials</w:t>
            </w:r>
            <w:r w:rsidRPr="000A44F7">
              <w:rPr>
                <w:sz w:val="20"/>
              </w:rPr>
              <w:t xml:space="preserve"> have shown how, when properly trained and supported, teaching assistants working in structured ways with small groups can boost pupils’ progress. </w:t>
            </w:r>
          </w:p>
          <w:p w14:paraId="629E1FB5" w14:textId="77777777" w:rsidR="00782CBD" w:rsidRPr="000A44F7" w:rsidRDefault="00782CBD" w:rsidP="00947805">
            <w:pPr>
              <w:pStyle w:val="TableRowCentered"/>
              <w:ind w:left="0"/>
              <w:jc w:val="left"/>
              <w:rPr>
                <w:b/>
                <w:bCs/>
                <w:sz w:val="20"/>
              </w:rPr>
            </w:pPr>
            <w:r w:rsidRPr="000A44F7">
              <w:rPr>
                <w:b/>
                <w:bCs/>
                <w:sz w:val="20"/>
              </w:rPr>
              <w:t xml:space="preserve">Phonics EEF </w:t>
            </w:r>
            <w:r w:rsidRPr="000A44F7">
              <w:rPr>
                <w:sz w:val="20"/>
              </w:rPr>
              <w:t xml:space="preserve">Phonic approaches have a strong evidence base indicating a positive impact on </w:t>
            </w:r>
            <w:proofErr w:type="gramStart"/>
            <w:r w:rsidRPr="000A44F7">
              <w:rPr>
                <w:sz w:val="20"/>
              </w:rPr>
              <w:t>pupils ,</w:t>
            </w:r>
            <w:proofErr w:type="gramEnd"/>
            <w:r w:rsidRPr="000A44F7">
              <w:rPr>
                <w:sz w:val="20"/>
              </w:rPr>
              <w:t xml:space="preserve"> particularly from disadvantaged backgrounds.</w:t>
            </w:r>
            <w:r w:rsidRPr="000A44F7">
              <w:rPr>
                <w:b/>
                <w:bCs/>
                <w:sz w:val="20"/>
              </w:rPr>
              <w:t xml:space="preserve"> </w:t>
            </w:r>
          </w:p>
          <w:p w14:paraId="2A7D552E" w14:textId="0CF0BFB7" w:rsidR="005A556E" w:rsidRPr="00782CBD" w:rsidRDefault="005A556E" w:rsidP="00947805">
            <w:pPr>
              <w:pStyle w:val="TableRowCentered"/>
              <w:ind w:left="0"/>
              <w:jc w:val="left"/>
              <w:rPr>
                <w:b/>
                <w:bCs/>
                <w:sz w:val="20"/>
              </w:rPr>
            </w:pPr>
            <w:r w:rsidRPr="000A44F7">
              <w:rPr>
                <w:rFonts w:eastAsia="Arial" w:cs="Arial"/>
                <w:color w:val="000000"/>
                <w:sz w:val="20"/>
                <w:u w:val="single"/>
              </w:rPr>
              <w:t>Launchpad for Literacy</w:t>
            </w:r>
            <w:r w:rsidRPr="000A44F7">
              <w:rPr>
                <w:rFonts w:eastAsia="Arial" w:cs="Arial"/>
                <w:color w:val="000000"/>
                <w:sz w:val="20"/>
              </w:rPr>
              <w:t>- promises systematic approach to close gaps, early identification is paramount linked to early childhood development provided by a developmental screen tool which identifies gaps.</w:t>
            </w:r>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2F" w14:textId="4E622971" w:rsidR="00E66558" w:rsidRDefault="005A556E">
            <w:pPr>
              <w:pStyle w:val="TableRowCentered"/>
              <w:jc w:val="left"/>
              <w:rPr>
                <w:sz w:val="22"/>
              </w:rPr>
            </w:pPr>
            <w:r>
              <w:rPr>
                <w:sz w:val="22"/>
              </w:rPr>
              <w:t xml:space="preserve">1, </w:t>
            </w:r>
            <w:r w:rsidR="00810110">
              <w:rPr>
                <w:sz w:val="22"/>
              </w:rPr>
              <w:t>2</w:t>
            </w:r>
          </w:p>
        </w:tc>
      </w:tr>
      <w:tr w:rsidR="00B35AE0" w14:paraId="371C0F40" w14:textId="77777777">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7D9A9C" w14:textId="79F104AA" w:rsidR="00B35AE0" w:rsidRPr="00D773FC" w:rsidRDefault="00B35AE0" w:rsidP="000A6F22">
            <w:pPr>
              <w:pStyle w:val="TableRow"/>
              <w:ind w:left="0"/>
              <w:rPr>
                <w:sz w:val="20"/>
                <w:szCs w:val="20"/>
              </w:rPr>
            </w:pPr>
            <w:r>
              <w:rPr>
                <w:sz w:val="20"/>
                <w:szCs w:val="20"/>
              </w:rPr>
              <w:t xml:space="preserve">Engaging with the National Tutoring Programme to provide maths tuition </w:t>
            </w:r>
            <w:r w:rsidR="00F03907">
              <w:rPr>
                <w:sz w:val="20"/>
                <w:szCs w:val="20"/>
              </w:rPr>
              <w:t xml:space="preserve">to targeted pupils. </w:t>
            </w:r>
          </w:p>
        </w:tc>
        <w:tc>
          <w:tcPr>
            <w:tcW w:w="4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6DB9B0" w14:textId="77777777" w:rsidR="00B35AE0" w:rsidRDefault="00B35AE0" w:rsidP="00947805">
            <w:pPr>
              <w:pStyle w:val="TableRowCentered"/>
              <w:ind w:left="0"/>
              <w:jc w:val="left"/>
              <w:rPr>
                <w:sz w:val="20"/>
              </w:rPr>
            </w:pPr>
            <w:r>
              <w:rPr>
                <w:sz w:val="20"/>
              </w:rPr>
              <w:t>Maths tuition targeted at specific needs and knowledge gaps can be an effective method to support low attaining pupils.</w:t>
            </w:r>
          </w:p>
          <w:p w14:paraId="5681A25E" w14:textId="77777777" w:rsidR="00B35AE0" w:rsidRPr="00F03907" w:rsidRDefault="00B35AE0" w:rsidP="00947805">
            <w:pPr>
              <w:pStyle w:val="TableRowCentered"/>
              <w:ind w:left="0"/>
              <w:jc w:val="left"/>
              <w:rPr>
                <w:b/>
                <w:bCs/>
                <w:sz w:val="20"/>
              </w:rPr>
            </w:pPr>
            <w:r w:rsidRPr="00F03907">
              <w:rPr>
                <w:b/>
                <w:bCs/>
                <w:sz w:val="20"/>
              </w:rPr>
              <w:t>one to one tuition (EEF)</w:t>
            </w:r>
          </w:p>
          <w:p w14:paraId="00A1137D" w14:textId="1A9A7881" w:rsidR="00B35AE0" w:rsidRPr="00D773FC" w:rsidRDefault="00B35AE0" w:rsidP="00947805">
            <w:pPr>
              <w:pStyle w:val="TableRowCentered"/>
              <w:ind w:left="0"/>
              <w:jc w:val="left"/>
              <w:rPr>
                <w:sz w:val="20"/>
              </w:rPr>
            </w:pPr>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755A75" w14:textId="5579683E" w:rsidR="00B35AE0" w:rsidRDefault="008910AC">
            <w:pPr>
              <w:pStyle w:val="TableRowCentered"/>
              <w:jc w:val="left"/>
              <w:rPr>
                <w:sz w:val="22"/>
              </w:rPr>
            </w:pPr>
            <w:r>
              <w:rPr>
                <w:sz w:val="22"/>
              </w:rPr>
              <w:t>4</w:t>
            </w:r>
          </w:p>
        </w:tc>
      </w:tr>
      <w:tr w:rsidR="00473B12" w14:paraId="41CD1BD3" w14:textId="77777777">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4ED72B" w14:textId="6499AD93" w:rsidR="00473B12" w:rsidRDefault="00473B12" w:rsidP="00BE7083">
            <w:pPr>
              <w:pStyle w:val="TableRow"/>
              <w:rPr>
                <w:sz w:val="20"/>
                <w:szCs w:val="20"/>
              </w:rPr>
            </w:pPr>
            <w:r>
              <w:rPr>
                <w:sz w:val="20"/>
                <w:szCs w:val="20"/>
              </w:rPr>
              <w:t xml:space="preserve">Out of class </w:t>
            </w:r>
            <w:proofErr w:type="gramStart"/>
            <w:r>
              <w:rPr>
                <w:sz w:val="20"/>
                <w:szCs w:val="20"/>
              </w:rPr>
              <w:t>intervention  in</w:t>
            </w:r>
            <w:proofErr w:type="gramEnd"/>
            <w:r>
              <w:rPr>
                <w:sz w:val="20"/>
                <w:szCs w:val="20"/>
              </w:rPr>
              <w:t xml:space="preserve"> small group</w:t>
            </w:r>
          </w:p>
          <w:p w14:paraId="16AD7B05" w14:textId="77777777" w:rsidR="007745CC" w:rsidRDefault="00473B12" w:rsidP="007745CC">
            <w:pPr>
              <w:pStyle w:val="TableRow"/>
              <w:numPr>
                <w:ilvl w:val="0"/>
                <w:numId w:val="15"/>
              </w:numPr>
              <w:rPr>
                <w:sz w:val="20"/>
                <w:szCs w:val="20"/>
              </w:rPr>
            </w:pPr>
            <w:r>
              <w:rPr>
                <w:sz w:val="20"/>
                <w:szCs w:val="20"/>
              </w:rPr>
              <w:t>Phonics</w:t>
            </w:r>
          </w:p>
          <w:p w14:paraId="66B341FB" w14:textId="146210CF" w:rsidR="00473B12" w:rsidRPr="007745CC" w:rsidRDefault="007745CC" w:rsidP="007745CC">
            <w:pPr>
              <w:pStyle w:val="TableRow"/>
              <w:numPr>
                <w:ilvl w:val="0"/>
                <w:numId w:val="15"/>
              </w:numPr>
              <w:rPr>
                <w:sz w:val="20"/>
                <w:szCs w:val="20"/>
              </w:rPr>
            </w:pPr>
            <w:r>
              <w:rPr>
                <w:sz w:val="20"/>
                <w:szCs w:val="20"/>
              </w:rPr>
              <w:t>C</w:t>
            </w:r>
            <w:r w:rsidR="00473B12">
              <w:rPr>
                <w:sz w:val="20"/>
                <w:szCs w:val="20"/>
              </w:rPr>
              <w:t>olourful semantics in all year gro</w:t>
            </w:r>
            <w:r>
              <w:rPr>
                <w:sz w:val="20"/>
                <w:szCs w:val="20"/>
              </w:rPr>
              <w:t>ups</w:t>
            </w:r>
          </w:p>
          <w:p w14:paraId="18E28C9E" w14:textId="77777777" w:rsidR="00473B12" w:rsidRDefault="00473B12" w:rsidP="00473B12">
            <w:pPr>
              <w:pStyle w:val="TableRow"/>
              <w:numPr>
                <w:ilvl w:val="0"/>
                <w:numId w:val="15"/>
              </w:numPr>
              <w:rPr>
                <w:sz w:val="20"/>
                <w:szCs w:val="20"/>
              </w:rPr>
            </w:pPr>
            <w:r>
              <w:rPr>
                <w:sz w:val="20"/>
                <w:szCs w:val="20"/>
              </w:rPr>
              <w:t>Spelling</w:t>
            </w:r>
          </w:p>
          <w:p w14:paraId="7D45AA4D" w14:textId="77777777" w:rsidR="00473B12" w:rsidRDefault="00473B12" w:rsidP="00473B12">
            <w:pPr>
              <w:pStyle w:val="TableRow"/>
              <w:numPr>
                <w:ilvl w:val="0"/>
                <w:numId w:val="15"/>
              </w:numPr>
              <w:rPr>
                <w:sz w:val="20"/>
                <w:szCs w:val="20"/>
              </w:rPr>
            </w:pPr>
            <w:r>
              <w:rPr>
                <w:sz w:val="20"/>
                <w:szCs w:val="20"/>
              </w:rPr>
              <w:t>Maths basic skills</w:t>
            </w:r>
          </w:p>
          <w:p w14:paraId="23B44051" w14:textId="073D3800" w:rsidR="00473B12" w:rsidRDefault="00473B12" w:rsidP="00473B12">
            <w:pPr>
              <w:pStyle w:val="TableRow"/>
              <w:numPr>
                <w:ilvl w:val="0"/>
                <w:numId w:val="15"/>
              </w:numPr>
              <w:rPr>
                <w:sz w:val="20"/>
                <w:szCs w:val="20"/>
              </w:rPr>
            </w:pPr>
            <w:r>
              <w:rPr>
                <w:sz w:val="20"/>
                <w:szCs w:val="20"/>
              </w:rPr>
              <w:t>Reading 1:1</w:t>
            </w:r>
          </w:p>
          <w:p w14:paraId="0920B67D" w14:textId="3F5E3C65" w:rsidR="00473B12" w:rsidRDefault="007745CC" w:rsidP="00473B12">
            <w:pPr>
              <w:pStyle w:val="TableRow"/>
              <w:numPr>
                <w:ilvl w:val="0"/>
                <w:numId w:val="15"/>
              </w:numPr>
              <w:rPr>
                <w:sz w:val="20"/>
                <w:szCs w:val="20"/>
              </w:rPr>
            </w:pPr>
            <w:r>
              <w:rPr>
                <w:sz w:val="20"/>
                <w:szCs w:val="20"/>
              </w:rPr>
              <w:t>Numicon</w:t>
            </w:r>
          </w:p>
          <w:p w14:paraId="762FA3C2" w14:textId="5FC36C46" w:rsidR="00473B12" w:rsidRPr="00506954" w:rsidRDefault="007745CC" w:rsidP="00506954">
            <w:pPr>
              <w:pStyle w:val="TableRow"/>
              <w:numPr>
                <w:ilvl w:val="0"/>
                <w:numId w:val="15"/>
              </w:numPr>
              <w:rPr>
                <w:sz w:val="20"/>
                <w:szCs w:val="20"/>
              </w:rPr>
            </w:pPr>
            <w:r>
              <w:rPr>
                <w:sz w:val="20"/>
                <w:szCs w:val="20"/>
              </w:rPr>
              <w:t>Mastering Number</w:t>
            </w:r>
          </w:p>
        </w:tc>
        <w:tc>
          <w:tcPr>
            <w:tcW w:w="4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408834" w14:textId="77777777" w:rsidR="00473B12" w:rsidRDefault="00473B12">
            <w:pPr>
              <w:pStyle w:val="TableRowCentered"/>
              <w:jc w:val="left"/>
              <w:rPr>
                <w:sz w:val="20"/>
              </w:rPr>
            </w:pPr>
            <w:r>
              <w:rPr>
                <w:sz w:val="20"/>
              </w:rPr>
              <w:t>Interventions follow format similar to school teaching. EEF indicates high impact.</w:t>
            </w:r>
          </w:p>
          <w:p w14:paraId="00D14218" w14:textId="77777777" w:rsidR="00473B12" w:rsidRDefault="00473B12">
            <w:pPr>
              <w:pStyle w:val="TableRowCentered"/>
              <w:jc w:val="left"/>
              <w:rPr>
                <w:sz w:val="20"/>
              </w:rPr>
            </w:pPr>
          </w:p>
          <w:p w14:paraId="232A3C58" w14:textId="77777777" w:rsidR="00473B12" w:rsidRDefault="00473B12">
            <w:pPr>
              <w:pStyle w:val="TableRowCentered"/>
              <w:jc w:val="left"/>
              <w:rPr>
                <w:sz w:val="20"/>
              </w:rPr>
            </w:pPr>
            <w:r w:rsidRPr="007A2201">
              <w:rPr>
                <w:b/>
                <w:bCs/>
                <w:sz w:val="20"/>
              </w:rPr>
              <w:t>EEF</w:t>
            </w:r>
            <w:r>
              <w:rPr>
                <w:sz w:val="20"/>
              </w:rPr>
              <w:t xml:space="preserve"> indicates moderate impact for phonics teaching (+4 months)</w:t>
            </w:r>
          </w:p>
          <w:p w14:paraId="5DF9688D" w14:textId="77777777" w:rsidR="00473B12" w:rsidRDefault="00473B12">
            <w:pPr>
              <w:pStyle w:val="TableRowCentered"/>
              <w:jc w:val="left"/>
              <w:rPr>
                <w:sz w:val="20"/>
              </w:rPr>
            </w:pPr>
          </w:p>
          <w:p w14:paraId="1CAA3C58" w14:textId="2659CC25" w:rsidR="00473B12" w:rsidRPr="00D773FC" w:rsidRDefault="00473B12">
            <w:pPr>
              <w:pStyle w:val="TableRowCentered"/>
              <w:jc w:val="left"/>
              <w:rPr>
                <w:sz w:val="20"/>
              </w:rPr>
            </w:pPr>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D9C0FA" w14:textId="7FDB9155" w:rsidR="00473B12" w:rsidRDefault="00810110">
            <w:pPr>
              <w:pStyle w:val="TableRowCentered"/>
              <w:jc w:val="left"/>
              <w:rPr>
                <w:sz w:val="22"/>
              </w:rPr>
            </w:pPr>
            <w:r>
              <w:rPr>
                <w:sz w:val="22"/>
              </w:rPr>
              <w:t>2,3,4</w:t>
            </w:r>
          </w:p>
        </w:tc>
      </w:tr>
      <w:tr w:rsidR="00842D15" w14:paraId="157F32A6" w14:textId="77777777">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1836B0" w14:textId="5BE86EFA" w:rsidR="00842D15" w:rsidRDefault="00842D15" w:rsidP="00BE7083">
            <w:pPr>
              <w:pStyle w:val="TableRow"/>
              <w:rPr>
                <w:sz w:val="20"/>
                <w:szCs w:val="20"/>
              </w:rPr>
            </w:pPr>
            <w:r>
              <w:rPr>
                <w:sz w:val="20"/>
                <w:szCs w:val="20"/>
              </w:rPr>
              <w:t>Online resources</w:t>
            </w:r>
            <w:r w:rsidR="00947805">
              <w:rPr>
                <w:sz w:val="20"/>
                <w:szCs w:val="20"/>
              </w:rPr>
              <w:t>:</w:t>
            </w:r>
          </w:p>
          <w:p w14:paraId="6F4B9BB5" w14:textId="7D705BE0" w:rsidR="000A44F7" w:rsidRDefault="00842D15" w:rsidP="000A44F7">
            <w:pPr>
              <w:pStyle w:val="TableRow"/>
              <w:rPr>
                <w:sz w:val="20"/>
                <w:szCs w:val="20"/>
              </w:rPr>
            </w:pPr>
            <w:r>
              <w:rPr>
                <w:sz w:val="20"/>
                <w:szCs w:val="20"/>
              </w:rPr>
              <w:t xml:space="preserve">Times Table </w:t>
            </w:r>
            <w:proofErr w:type="spellStart"/>
            <w:r>
              <w:rPr>
                <w:sz w:val="20"/>
                <w:szCs w:val="20"/>
              </w:rPr>
              <w:t>Rockstars</w:t>
            </w:r>
            <w:proofErr w:type="spellEnd"/>
          </w:p>
          <w:p w14:paraId="664ED940" w14:textId="5A81A4C6" w:rsidR="007745CC" w:rsidRDefault="007745CC" w:rsidP="00BE7083">
            <w:pPr>
              <w:pStyle w:val="TableRow"/>
              <w:rPr>
                <w:sz w:val="20"/>
                <w:szCs w:val="20"/>
              </w:rPr>
            </w:pPr>
            <w:proofErr w:type="spellStart"/>
            <w:r>
              <w:rPr>
                <w:sz w:val="20"/>
                <w:szCs w:val="20"/>
              </w:rPr>
              <w:t>Numbots</w:t>
            </w:r>
            <w:proofErr w:type="spellEnd"/>
          </w:p>
          <w:p w14:paraId="3A9B1845" w14:textId="1BAD9994" w:rsidR="000A44F7" w:rsidRDefault="000A44F7" w:rsidP="00BE7083">
            <w:pPr>
              <w:pStyle w:val="TableRow"/>
              <w:rPr>
                <w:sz w:val="20"/>
                <w:szCs w:val="20"/>
              </w:rPr>
            </w:pPr>
            <w:proofErr w:type="spellStart"/>
            <w:r>
              <w:rPr>
                <w:sz w:val="20"/>
                <w:szCs w:val="20"/>
              </w:rPr>
              <w:t>Numberstacks</w:t>
            </w:r>
            <w:proofErr w:type="spellEnd"/>
          </w:p>
          <w:p w14:paraId="2AEB12C8" w14:textId="485B8440" w:rsidR="00842D15" w:rsidRDefault="00842D15" w:rsidP="00BE7083">
            <w:pPr>
              <w:pStyle w:val="TableRow"/>
              <w:rPr>
                <w:sz w:val="20"/>
                <w:szCs w:val="20"/>
              </w:rPr>
            </w:pPr>
            <w:r>
              <w:rPr>
                <w:sz w:val="20"/>
                <w:szCs w:val="20"/>
              </w:rPr>
              <w:lastRenderedPageBreak/>
              <w:t>Reading Plus</w:t>
            </w:r>
            <w:r w:rsidR="00CD7B11">
              <w:rPr>
                <w:sz w:val="20"/>
                <w:szCs w:val="20"/>
              </w:rPr>
              <w:t xml:space="preserve"> </w:t>
            </w:r>
          </w:p>
          <w:p w14:paraId="70BA5311" w14:textId="40B29CDD" w:rsidR="00473B12" w:rsidRDefault="00473B12" w:rsidP="00BE7083">
            <w:pPr>
              <w:pStyle w:val="TableRow"/>
              <w:rPr>
                <w:sz w:val="20"/>
                <w:szCs w:val="20"/>
              </w:rPr>
            </w:pPr>
            <w:r>
              <w:rPr>
                <w:sz w:val="20"/>
                <w:szCs w:val="20"/>
              </w:rPr>
              <w:t>Oxford Reading Buddy</w:t>
            </w:r>
          </w:p>
          <w:p w14:paraId="25CCF831" w14:textId="77777777" w:rsidR="00473B12" w:rsidRDefault="00473B12" w:rsidP="00BE7083">
            <w:pPr>
              <w:pStyle w:val="TableRow"/>
              <w:rPr>
                <w:sz w:val="20"/>
                <w:szCs w:val="20"/>
              </w:rPr>
            </w:pPr>
            <w:proofErr w:type="spellStart"/>
            <w:r>
              <w:rPr>
                <w:sz w:val="20"/>
                <w:szCs w:val="20"/>
              </w:rPr>
              <w:t>Nessy</w:t>
            </w:r>
            <w:proofErr w:type="spellEnd"/>
          </w:p>
          <w:p w14:paraId="17611475" w14:textId="77777777" w:rsidR="00810110" w:rsidRDefault="00810110" w:rsidP="00BE7083">
            <w:pPr>
              <w:pStyle w:val="TableRow"/>
              <w:rPr>
                <w:sz w:val="20"/>
                <w:szCs w:val="20"/>
              </w:rPr>
            </w:pPr>
            <w:r>
              <w:rPr>
                <w:sz w:val="20"/>
                <w:szCs w:val="20"/>
              </w:rPr>
              <w:t>Jigsaw</w:t>
            </w:r>
          </w:p>
          <w:p w14:paraId="51DD26CB" w14:textId="484E3DB5" w:rsidR="000A44F7" w:rsidRPr="00D773FC" w:rsidRDefault="000A44F7" w:rsidP="000A44F7">
            <w:pPr>
              <w:pStyle w:val="TableRow"/>
              <w:rPr>
                <w:sz w:val="20"/>
                <w:szCs w:val="20"/>
              </w:rPr>
            </w:pPr>
          </w:p>
        </w:tc>
        <w:tc>
          <w:tcPr>
            <w:tcW w:w="4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260ECB" w14:textId="2CC3925F" w:rsidR="00842D15" w:rsidRPr="00D773FC" w:rsidRDefault="003A5E5E">
            <w:pPr>
              <w:pStyle w:val="TableRowCentered"/>
              <w:jc w:val="left"/>
              <w:rPr>
                <w:sz w:val="20"/>
              </w:rPr>
            </w:pPr>
            <w:r w:rsidRPr="007A2201">
              <w:rPr>
                <w:b/>
                <w:bCs/>
                <w:sz w:val="20"/>
              </w:rPr>
              <w:lastRenderedPageBreak/>
              <w:t>EEF</w:t>
            </w:r>
            <w:r>
              <w:rPr>
                <w:sz w:val="20"/>
              </w:rPr>
              <w:t xml:space="preserve"> indicates moderate impact for digital technology (+4 months)</w:t>
            </w:r>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123B71" w14:textId="10258E15" w:rsidR="00842D15" w:rsidRDefault="00810110">
            <w:pPr>
              <w:pStyle w:val="TableRowCentered"/>
              <w:jc w:val="left"/>
              <w:rPr>
                <w:sz w:val="22"/>
              </w:rPr>
            </w:pPr>
            <w:r>
              <w:rPr>
                <w:sz w:val="22"/>
              </w:rPr>
              <w:t>2,3,4</w:t>
            </w:r>
          </w:p>
        </w:tc>
      </w:tr>
    </w:tbl>
    <w:p w14:paraId="2A7D5531" w14:textId="77777777" w:rsidR="00E66558" w:rsidRDefault="00E66558">
      <w:pPr>
        <w:spacing w:after="0"/>
        <w:rPr>
          <w:b/>
          <w:color w:val="104F75"/>
          <w:sz w:val="28"/>
          <w:szCs w:val="28"/>
        </w:rPr>
      </w:pPr>
    </w:p>
    <w:p w14:paraId="4BFD0618" w14:textId="77777777" w:rsidR="00506954" w:rsidRDefault="009D71E8" w:rsidP="00506954">
      <w:pPr>
        <w:rPr>
          <w:b/>
          <w:color w:val="104F75"/>
          <w:sz w:val="28"/>
          <w:szCs w:val="28"/>
        </w:rPr>
      </w:pPr>
      <w:r>
        <w:rPr>
          <w:b/>
          <w:color w:val="104F75"/>
          <w:sz w:val="28"/>
          <w:szCs w:val="28"/>
        </w:rPr>
        <w:t>Wider strategies (for example, related to attendance, behaviour, wellbeing)</w:t>
      </w:r>
    </w:p>
    <w:p w14:paraId="2A7D5533" w14:textId="762A38B2" w:rsidR="00E66558" w:rsidRPr="00506954" w:rsidRDefault="009D71E8" w:rsidP="00506954">
      <w:pPr>
        <w:rPr>
          <w:b/>
          <w:color w:val="104F75"/>
          <w:sz w:val="28"/>
          <w:szCs w:val="28"/>
        </w:rPr>
      </w:pPr>
      <w:r>
        <w:t xml:space="preserve">Budgeted cost: </w:t>
      </w:r>
      <w:bookmarkStart w:id="17" w:name="_GoBack"/>
      <w:bookmarkEnd w:id="17"/>
      <w:r w:rsidRPr="0080351F">
        <w:t>£</w:t>
      </w:r>
      <w:r w:rsidR="00E23F69" w:rsidRPr="0080351F">
        <w:t>18,69</w:t>
      </w:r>
      <w:r w:rsidR="0080351F" w:rsidRPr="0080351F">
        <w:t>0</w:t>
      </w:r>
    </w:p>
    <w:tbl>
      <w:tblPr>
        <w:tblW w:w="5000" w:type="pct"/>
        <w:tblCellMar>
          <w:left w:w="10" w:type="dxa"/>
          <w:right w:w="10" w:type="dxa"/>
        </w:tblCellMar>
        <w:tblLook w:val="04A0" w:firstRow="1" w:lastRow="0" w:firstColumn="1" w:lastColumn="0" w:noHBand="0" w:noVBand="1"/>
      </w:tblPr>
      <w:tblGrid>
        <w:gridCol w:w="2688"/>
        <w:gridCol w:w="4254"/>
        <w:gridCol w:w="2544"/>
      </w:tblGrid>
      <w:tr w:rsidR="00E66558" w:rsidRPr="00E23F69" w14:paraId="2A7D5537" w14:textId="77777777">
        <w:tc>
          <w:tcPr>
            <w:tcW w:w="2688"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34" w14:textId="77777777" w:rsidR="00E66558" w:rsidRPr="00E23F69" w:rsidRDefault="009D71E8">
            <w:pPr>
              <w:pStyle w:val="TableHeader"/>
              <w:jc w:val="left"/>
              <w:rPr>
                <w:b w:val="0"/>
                <w:bCs/>
              </w:rPr>
            </w:pPr>
            <w:r w:rsidRPr="00E23F69">
              <w:rPr>
                <w:b w:val="0"/>
                <w:bCs/>
              </w:rPr>
              <w:t>Activity</w:t>
            </w:r>
          </w:p>
        </w:tc>
        <w:tc>
          <w:tcPr>
            <w:tcW w:w="4254"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35" w14:textId="77777777" w:rsidR="00E66558" w:rsidRPr="00E23F69" w:rsidRDefault="009D71E8">
            <w:pPr>
              <w:pStyle w:val="TableHeader"/>
              <w:jc w:val="left"/>
              <w:rPr>
                <w:b w:val="0"/>
                <w:bCs/>
              </w:rPr>
            </w:pPr>
            <w:r w:rsidRPr="00E23F69">
              <w:rPr>
                <w:b w:val="0"/>
                <w:bCs/>
              </w:rPr>
              <w:t>Evidence that supports this approach</w:t>
            </w:r>
          </w:p>
        </w:tc>
        <w:tc>
          <w:tcPr>
            <w:tcW w:w="2544"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36" w14:textId="77777777" w:rsidR="00E66558" w:rsidRPr="00E23F69" w:rsidRDefault="009D71E8">
            <w:pPr>
              <w:pStyle w:val="TableHeader"/>
              <w:jc w:val="left"/>
              <w:rPr>
                <w:b w:val="0"/>
                <w:bCs/>
              </w:rPr>
            </w:pPr>
            <w:r w:rsidRPr="00E23F69">
              <w:rPr>
                <w:b w:val="0"/>
                <w:bCs/>
              </w:rPr>
              <w:t>Challenge number(s) addressed</w:t>
            </w:r>
          </w:p>
        </w:tc>
      </w:tr>
      <w:tr w:rsidR="00E66558" w14:paraId="2A7D553B" w14:textId="77777777">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CCB9C3" w14:textId="661A8590" w:rsidR="00E66558" w:rsidRPr="000A44F7" w:rsidRDefault="003A5E5E">
            <w:pPr>
              <w:pStyle w:val="TableRow"/>
              <w:rPr>
                <w:rFonts w:cs="Arial"/>
                <w:sz w:val="20"/>
                <w:szCs w:val="20"/>
              </w:rPr>
            </w:pPr>
            <w:r w:rsidRPr="000A44F7">
              <w:rPr>
                <w:rFonts w:cs="Arial"/>
                <w:sz w:val="20"/>
                <w:szCs w:val="20"/>
              </w:rPr>
              <w:t>Financial support for residential</w:t>
            </w:r>
            <w:r w:rsidR="00E23F69" w:rsidRPr="000A44F7">
              <w:rPr>
                <w:rFonts w:cs="Arial"/>
                <w:sz w:val="20"/>
                <w:szCs w:val="20"/>
              </w:rPr>
              <w:t>,</w:t>
            </w:r>
            <w:r w:rsidRPr="000A44F7">
              <w:rPr>
                <w:rFonts w:cs="Arial"/>
                <w:sz w:val="20"/>
                <w:szCs w:val="20"/>
              </w:rPr>
              <w:t xml:space="preserve"> educational visits </w:t>
            </w:r>
            <w:r w:rsidR="00E23F69" w:rsidRPr="000A44F7">
              <w:rPr>
                <w:rFonts w:cs="Arial"/>
                <w:sz w:val="20"/>
                <w:szCs w:val="20"/>
              </w:rPr>
              <w:t xml:space="preserve">and enrichment activities. </w:t>
            </w:r>
          </w:p>
          <w:p w14:paraId="2A7D5538" w14:textId="586815BF" w:rsidR="007745CC" w:rsidRPr="000A44F7" w:rsidRDefault="007745CC" w:rsidP="00506954">
            <w:pPr>
              <w:pStyle w:val="TableRow"/>
              <w:ind w:left="0"/>
              <w:rPr>
                <w:rFonts w:cs="Arial"/>
                <w:sz w:val="20"/>
                <w:szCs w:val="20"/>
              </w:rPr>
            </w:pPr>
          </w:p>
        </w:tc>
        <w:tc>
          <w:tcPr>
            <w:tcW w:w="4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5941F3" w14:textId="4CC50267" w:rsidR="00E66558" w:rsidRPr="000A44F7" w:rsidRDefault="003A5E5E">
            <w:pPr>
              <w:pStyle w:val="TableRowCentered"/>
              <w:jc w:val="left"/>
              <w:rPr>
                <w:rFonts w:cs="Arial"/>
                <w:sz w:val="20"/>
              </w:rPr>
            </w:pPr>
            <w:r w:rsidRPr="000A44F7">
              <w:rPr>
                <w:rFonts w:cs="Arial"/>
                <w:b/>
                <w:bCs/>
                <w:sz w:val="20"/>
              </w:rPr>
              <w:t>EEF</w:t>
            </w:r>
            <w:r w:rsidRPr="000A44F7">
              <w:rPr>
                <w:rFonts w:cs="Arial"/>
                <w:sz w:val="20"/>
              </w:rPr>
              <w:t xml:space="preserve"> </w:t>
            </w:r>
            <w:r w:rsidR="00DC730C" w:rsidRPr="000A44F7">
              <w:rPr>
                <w:rFonts w:cs="Arial"/>
                <w:sz w:val="20"/>
              </w:rPr>
              <w:t xml:space="preserve">guide to pupil premium </w:t>
            </w:r>
            <w:proofErr w:type="spellStart"/>
            <w:r w:rsidR="008910AC" w:rsidRPr="000A44F7">
              <w:rPr>
                <w:rFonts w:cs="Arial"/>
                <w:sz w:val="20"/>
              </w:rPr>
              <w:t>j</w:t>
            </w:r>
            <w:r w:rsidRPr="000A44F7">
              <w:rPr>
                <w:rFonts w:cs="Arial"/>
                <w:sz w:val="20"/>
              </w:rPr>
              <w:t>indicates</w:t>
            </w:r>
            <w:proofErr w:type="spellEnd"/>
            <w:r w:rsidRPr="000A44F7">
              <w:rPr>
                <w:rFonts w:cs="Arial"/>
                <w:sz w:val="20"/>
              </w:rPr>
              <w:t xml:space="preserve"> moderate impact for social and emotional interventions (+4months) </w:t>
            </w:r>
          </w:p>
          <w:p w14:paraId="2A7D5539" w14:textId="5345B013" w:rsidR="003A5E5E" w:rsidRPr="000A44F7" w:rsidRDefault="004373E9">
            <w:pPr>
              <w:pStyle w:val="TableRowCentered"/>
              <w:jc w:val="left"/>
              <w:rPr>
                <w:rFonts w:cs="Arial"/>
                <w:sz w:val="20"/>
              </w:rPr>
            </w:pPr>
            <w:r w:rsidRPr="000A44F7">
              <w:rPr>
                <w:rFonts w:cs="Arial"/>
                <w:sz w:val="20"/>
              </w:rPr>
              <w:t xml:space="preserve">As a school, we have observed how access to enrichment activities can support the </w:t>
            </w:r>
            <w:proofErr w:type="spellStart"/>
            <w:r w:rsidRPr="000A44F7">
              <w:rPr>
                <w:rFonts w:cs="Arial"/>
                <w:sz w:val="20"/>
              </w:rPr>
              <w:t>self esteem</w:t>
            </w:r>
            <w:proofErr w:type="spellEnd"/>
            <w:r w:rsidRPr="000A44F7">
              <w:rPr>
                <w:rFonts w:cs="Arial"/>
                <w:sz w:val="20"/>
              </w:rPr>
              <w:t xml:space="preserve"> and social skills of pupils. </w:t>
            </w:r>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3A" w14:textId="7FC585BE" w:rsidR="00E66558" w:rsidRDefault="000A44F7">
            <w:pPr>
              <w:pStyle w:val="TableRowCentered"/>
              <w:jc w:val="left"/>
              <w:rPr>
                <w:sz w:val="22"/>
              </w:rPr>
            </w:pPr>
            <w:r>
              <w:rPr>
                <w:sz w:val="22"/>
              </w:rPr>
              <w:t>6</w:t>
            </w:r>
          </w:p>
        </w:tc>
      </w:tr>
      <w:tr w:rsidR="00DC1D0E" w14:paraId="616C8714" w14:textId="77777777">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43153C" w14:textId="77777777" w:rsidR="00DC1D0E" w:rsidRDefault="000A44F7" w:rsidP="00DC1D0E">
            <w:pPr>
              <w:pStyle w:val="TableRow"/>
              <w:rPr>
                <w:rFonts w:cs="Arial"/>
                <w:sz w:val="20"/>
                <w:szCs w:val="20"/>
              </w:rPr>
            </w:pPr>
            <w:r w:rsidRPr="000A44F7">
              <w:rPr>
                <w:rFonts w:cs="Arial"/>
                <w:sz w:val="20"/>
                <w:szCs w:val="20"/>
              </w:rPr>
              <w:t>I</w:t>
            </w:r>
            <w:r w:rsidR="00DC1D0E" w:rsidRPr="000A44F7">
              <w:rPr>
                <w:rFonts w:cs="Arial"/>
                <w:sz w:val="20"/>
                <w:szCs w:val="20"/>
              </w:rPr>
              <w:t>dentify barriers to learning and be reactive and respond to unexpected needs of Disadvantaged pupil</w:t>
            </w:r>
            <w:r w:rsidRPr="000A44F7">
              <w:rPr>
                <w:rFonts w:cs="Arial"/>
                <w:sz w:val="20"/>
                <w:szCs w:val="20"/>
              </w:rPr>
              <w:t>s</w:t>
            </w:r>
            <w:r w:rsidR="00DC1D0E" w:rsidRPr="000A44F7">
              <w:rPr>
                <w:rFonts w:cs="Arial"/>
                <w:sz w:val="20"/>
                <w:szCs w:val="20"/>
              </w:rPr>
              <w:t xml:space="preserve"> and their wider families e.g. wider issues personal fund -uniform, food parcel, </w:t>
            </w:r>
          </w:p>
          <w:p w14:paraId="7E96B842" w14:textId="26CDE49A" w:rsidR="000A44F7" w:rsidRPr="000A44F7" w:rsidRDefault="000A44F7" w:rsidP="00DC1D0E">
            <w:pPr>
              <w:pStyle w:val="TableRow"/>
              <w:rPr>
                <w:rFonts w:cs="Arial"/>
                <w:iCs/>
                <w:sz w:val="20"/>
                <w:szCs w:val="20"/>
              </w:rPr>
            </w:pPr>
            <w:r>
              <w:rPr>
                <w:rFonts w:cs="Arial"/>
                <w:iCs/>
                <w:sz w:val="20"/>
                <w:szCs w:val="20"/>
              </w:rPr>
              <w:t xml:space="preserve">FSW engaging with parents to identify needs. </w:t>
            </w:r>
          </w:p>
        </w:tc>
        <w:tc>
          <w:tcPr>
            <w:tcW w:w="4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27A626" w14:textId="5F2BCA1C" w:rsidR="00DC1D0E" w:rsidRPr="000A44F7" w:rsidRDefault="00DC1D0E" w:rsidP="00DC1D0E">
            <w:pPr>
              <w:rPr>
                <w:rStyle w:val="markedcontent"/>
                <w:rFonts w:cs="Arial"/>
                <w:iCs/>
                <w:sz w:val="20"/>
                <w:szCs w:val="20"/>
              </w:rPr>
            </w:pPr>
            <w:r w:rsidRPr="000A44F7">
              <w:rPr>
                <w:rFonts w:cs="Arial"/>
                <w:sz w:val="20"/>
                <w:szCs w:val="20"/>
              </w:rPr>
              <w:t xml:space="preserve">Initial experiences of education: Learning identities are shaped early, influenced by family expectations and initial </w:t>
            </w:r>
            <w:proofErr w:type="gramStart"/>
            <w:r w:rsidRPr="000A44F7">
              <w:rPr>
                <w:rFonts w:cs="Arial"/>
                <w:sz w:val="20"/>
                <w:szCs w:val="20"/>
              </w:rPr>
              <w:t>educatio</w:t>
            </w:r>
            <w:r w:rsidR="000A44F7" w:rsidRPr="000A44F7">
              <w:rPr>
                <w:rFonts w:cs="Arial"/>
                <w:sz w:val="20"/>
                <w:szCs w:val="20"/>
              </w:rPr>
              <w:t>n.</w:t>
            </w:r>
            <w:r w:rsidRPr="000A44F7">
              <w:rPr>
                <w:rFonts w:cs="Arial"/>
                <w:sz w:val="20"/>
                <w:szCs w:val="20"/>
              </w:rPr>
              <w:t>.</w:t>
            </w:r>
            <w:proofErr w:type="gramEnd"/>
            <w:r w:rsidRPr="000A44F7">
              <w:rPr>
                <w:rFonts w:cs="Arial"/>
                <w:sz w:val="20"/>
                <w:szCs w:val="20"/>
              </w:rPr>
              <w:t xml:space="preserve"> Adults who have experienced early successes in education are more likely to continue to learn throughout adulthood. This early positive educational experience provides “cumulative advantage” throughout the life course. Schuller and Watson. (2009). Learning Through Life: Inquiry into the Future for Lifelong Learning. NIACE</w:t>
            </w:r>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1DE87B" w14:textId="57A8D64A" w:rsidR="00DC1D0E" w:rsidRPr="000A44F7" w:rsidRDefault="000A44F7" w:rsidP="00DC1D0E">
            <w:pPr>
              <w:pStyle w:val="TableRowCentered"/>
              <w:jc w:val="left"/>
              <w:rPr>
                <w:sz w:val="22"/>
              </w:rPr>
            </w:pPr>
            <w:r w:rsidRPr="000A44F7">
              <w:rPr>
                <w:sz w:val="22"/>
              </w:rPr>
              <w:t>6</w:t>
            </w:r>
          </w:p>
        </w:tc>
      </w:tr>
    </w:tbl>
    <w:p w14:paraId="2A7D5541" w14:textId="66D31819" w:rsidR="00E66558" w:rsidRDefault="009D71E8" w:rsidP="00120AB1">
      <w:r>
        <w:rPr>
          <w:b/>
          <w:bCs/>
          <w:color w:val="104F75"/>
          <w:sz w:val="28"/>
          <w:szCs w:val="28"/>
        </w:rPr>
        <w:t>Total budgeted cost</w:t>
      </w:r>
      <w:r w:rsidRPr="00F03907">
        <w:rPr>
          <w:b/>
          <w:bCs/>
          <w:color w:val="104F75"/>
          <w:sz w:val="28"/>
          <w:szCs w:val="28"/>
          <w:highlight w:val="yellow"/>
        </w:rPr>
        <w:t>: £</w:t>
      </w:r>
      <w:r w:rsidR="004373E9" w:rsidRPr="00F03907">
        <w:rPr>
          <w:i/>
          <w:iCs/>
          <w:color w:val="104F75"/>
          <w:sz w:val="28"/>
          <w:szCs w:val="28"/>
          <w:highlight w:val="yellow"/>
        </w:rPr>
        <w:t>95,795</w:t>
      </w:r>
    </w:p>
    <w:p w14:paraId="2A7D5542" w14:textId="77777777" w:rsidR="00E66558" w:rsidRDefault="009D71E8">
      <w:pPr>
        <w:pStyle w:val="Heading1"/>
      </w:pPr>
      <w:r>
        <w:lastRenderedPageBreak/>
        <w:t>Part B: Review of outcomes in the previous academic year</w:t>
      </w:r>
    </w:p>
    <w:p w14:paraId="2A7D5543" w14:textId="77777777" w:rsidR="00E66558" w:rsidRDefault="009D71E8">
      <w:pPr>
        <w:pStyle w:val="Heading2"/>
      </w:pPr>
      <w:r>
        <w:t>Pupil premium strategy outcomes</w:t>
      </w:r>
    </w:p>
    <w:p w14:paraId="2A7D5544" w14:textId="548BF391" w:rsidR="00E66558" w:rsidRDefault="009D71E8">
      <w:r>
        <w:t>This details the impact that our pupil premium activity had on pupils in the 202</w:t>
      </w:r>
      <w:r w:rsidR="00F03907">
        <w:t>1</w:t>
      </w:r>
      <w:r>
        <w:t xml:space="preserve"> to 202</w:t>
      </w:r>
      <w:r w:rsidR="00896FD7">
        <w:t>2</w:t>
      </w:r>
      <w:r>
        <w:t xml:space="preserve"> academic year. </w:t>
      </w:r>
    </w:p>
    <w:tbl>
      <w:tblPr>
        <w:tblW w:w="9493" w:type="dxa"/>
        <w:tblCellMar>
          <w:left w:w="10" w:type="dxa"/>
          <w:right w:w="10" w:type="dxa"/>
        </w:tblCellMar>
        <w:tblLook w:val="04A0" w:firstRow="1" w:lastRow="0" w:firstColumn="1" w:lastColumn="0" w:noHBand="0" w:noVBand="1"/>
      </w:tblPr>
      <w:tblGrid>
        <w:gridCol w:w="9493"/>
      </w:tblGrid>
      <w:tr w:rsidR="00E66558" w14:paraId="2A7D5547" w14:textId="77777777">
        <w:trPr>
          <w:trHeight w:val="1102"/>
        </w:trPr>
        <w:tc>
          <w:tcPr>
            <w:tcW w:w="94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E36E2D" w14:textId="77777777" w:rsidR="00382AF0" w:rsidRPr="00382AF0" w:rsidRDefault="00FD21D4" w:rsidP="00382AF0">
            <w:pPr>
              <w:spacing w:before="120"/>
              <w:rPr>
                <w:rFonts w:cs="Arial"/>
                <w:color w:val="auto"/>
                <w:sz w:val="20"/>
                <w:szCs w:val="20"/>
              </w:rPr>
            </w:pPr>
            <w:r w:rsidRPr="000A6F22">
              <w:rPr>
                <w:sz w:val="20"/>
                <w:szCs w:val="20"/>
              </w:rPr>
              <w:t xml:space="preserve"> </w:t>
            </w:r>
            <w:r w:rsidR="00382AF0" w:rsidRPr="00382AF0">
              <w:rPr>
                <w:rFonts w:cs="Arial"/>
                <w:sz w:val="20"/>
                <w:szCs w:val="20"/>
              </w:rPr>
              <w:t xml:space="preserve">Pupils and staff continued to be significantly impacted by COVID during the Winter and Spring terms, with absence affecting the educational recovery process and impact of PP funding.  </w:t>
            </w:r>
          </w:p>
          <w:p w14:paraId="6006AB55" w14:textId="77777777" w:rsidR="00382AF0" w:rsidRPr="00382AF0" w:rsidRDefault="00382AF0" w:rsidP="00382AF0">
            <w:pPr>
              <w:spacing w:before="120"/>
              <w:rPr>
                <w:rFonts w:cs="Arial"/>
                <w:sz w:val="20"/>
                <w:szCs w:val="20"/>
              </w:rPr>
            </w:pPr>
            <w:r w:rsidRPr="00382AF0">
              <w:rPr>
                <w:rFonts w:cs="Arial"/>
                <w:sz w:val="20"/>
                <w:szCs w:val="20"/>
              </w:rPr>
              <w:t>We have analysed the performance of our school’s disadvantaged pupils during the 2021/22 academic year using key stage 1 and 2 performance data, phonics check results and our own internal assessments.</w:t>
            </w:r>
          </w:p>
          <w:p w14:paraId="7AE7C6CC" w14:textId="77777777" w:rsidR="00382AF0" w:rsidRPr="00382AF0" w:rsidRDefault="00382AF0" w:rsidP="00382AF0">
            <w:pPr>
              <w:spacing w:before="120"/>
              <w:rPr>
                <w:rFonts w:cs="Arial"/>
                <w:color w:val="000000" w:themeColor="text1"/>
                <w:sz w:val="20"/>
                <w:szCs w:val="20"/>
                <w:shd w:val="clear" w:color="auto" w:fill="FFFFFF"/>
              </w:rPr>
            </w:pPr>
            <w:r w:rsidRPr="00382AF0">
              <w:rPr>
                <w:rFonts w:cs="Arial"/>
                <w:color w:val="000000" w:themeColor="text1"/>
                <w:sz w:val="20"/>
                <w:szCs w:val="20"/>
              </w:rPr>
              <w:t xml:space="preserve">Schools are not required to publish their 2022 key stage 2 results as DfE </w:t>
            </w:r>
            <w:r w:rsidRPr="00382AF0">
              <w:rPr>
                <w:rFonts w:cs="Arial"/>
                <w:color w:val="000000" w:themeColor="text1"/>
                <w:sz w:val="20"/>
                <w:szCs w:val="20"/>
                <w:shd w:val="clear" w:color="auto" w:fill="FFFFFF"/>
              </w:rPr>
              <w:t xml:space="preserve">is not publishing this data. This is because statutory assessments returned for the first time since 2019, without adaptations, after disruption caused by the pandemic. This is a transitional arrangement for one year only, and DfE plans to publish key stage 2 school performance data for 2023. </w:t>
            </w:r>
          </w:p>
          <w:p w14:paraId="28C28808" w14:textId="77777777" w:rsidR="00382AF0" w:rsidRPr="00382AF0" w:rsidRDefault="00382AF0" w:rsidP="00382AF0">
            <w:pPr>
              <w:spacing w:before="120"/>
              <w:rPr>
                <w:rFonts w:cstheme="minorBidi"/>
                <w:color w:val="auto"/>
                <w:sz w:val="20"/>
                <w:szCs w:val="20"/>
              </w:rPr>
            </w:pPr>
            <w:r w:rsidRPr="00382AF0">
              <w:rPr>
                <w:rFonts w:cs="Arial"/>
                <w:sz w:val="20"/>
                <w:szCs w:val="20"/>
              </w:rPr>
              <w:t xml:space="preserve">DfE has shared our school’s 2022 performance data with us, to help us better understand the impact of the pandemic on our pupils and how this varies between different groups of pupils. </w:t>
            </w:r>
            <w:r w:rsidRPr="00382AF0">
              <w:rPr>
                <w:sz w:val="20"/>
                <w:szCs w:val="20"/>
              </w:rPr>
              <w:t xml:space="preserve">COVID-19 had a significant impact on the education system and this disruption affected schools and pupils differently, and because of this, it is more difficult to interpret why the results are as they are using the data alone. </w:t>
            </w:r>
          </w:p>
          <w:p w14:paraId="49E96190" w14:textId="77777777" w:rsidR="00382AF0" w:rsidRPr="00382AF0" w:rsidRDefault="00382AF0" w:rsidP="00382AF0">
            <w:pPr>
              <w:spacing w:before="120"/>
              <w:rPr>
                <w:sz w:val="20"/>
                <w:szCs w:val="20"/>
              </w:rPr>
            </w:pPr>
            <w:r w:rsidRPr="00382AF0">
              <w:rPr>
                <w:sz w:val="20"/>
                <w:szCs w:val="20"/>
              </w:rPr>
              <w:t xml:space="preserve">To help us gauge the performance of our disadvantaged pupils we compared our results to those for disadvantaged and non-disadvantaged pupils at a national and regional level (although these comparisons are to be considered with caution given the caveats stated above). We also looked at these comparisons using pre-pandemic scores for 2019, in order to assess how the performance of our disadvantaged pupils has changed during this period. </w:t>
            </w:r>
          </w:p>
          <w:p w14:paraId="1950B62B" w14:textId="77777777" w:rsidR="00382AF0" w:rsidRPr="00382AF0" w:rsidRDefault="00382AF0" w:rsidP="00382AF0">
            <w:pPr>
              <w:spacing w:before="120"/>
              <w:rPr>
                <w:sz w:val="20"/>
                <w:szCs w:val="20"/>
              </w:rPr>
            </w:pPr>
            <w:r w:rsidRPr="00382AF0">
              <w:rPr>
                <w:sz w:val="20"/>
                <w:szCs w:val="20"/>
              </w:rPr>
              <w:t xml:space="preserve">Data from tests and assessments suggest that, despite some strong individual performances, the attainment gap between our disadvantaged pupils and non-disadvantaged pupils has grown since the start of the pandemic. This is reflective of national figures and demonstrates the additional impact of COVID-19 on disadvantaged pupils. </w:t>
            </w:r>
          </w:p>
          <w:p w14:paraId="0C0E876D" w14:textId="77777777" w:rsidR="00382AF0" w:rsidRPr="00382AF0" w:rsidRDefault="00382AF0" w:rsidP="00382AF0">
            <w:pPr>
              <w:rPr>
                <w:rFonts w:ascii="Times New Roman" w:hAnsi="Times New Roman"/>
                <w:sz w:val="20"/>
                <w:szCs w:val="20"/>
              </w:rPr>
            </w:pPr>
            <w:r w:rsidRPr="00382AF0">
              <w:rPr>
                <w:sz w:val="20"/>
                <w:szCs w:val="20"/>
              </w:rPr>
              <w:t xml:space="preserve">We targeted our additional PP funding on staffing and extra intervention in core learning areas. In EYFS, NELI and SALT interventions have been provided by trained staff. Staff were also trained in </w:t>
            </w:r>
            <w:proofErr w:type="spellStart"/>
            <w:r w:rsidRPr="00382AF0">
              <w:rPr>
                <w:sz w:val="20"/>
                <w:szCs w:val="20"/>
              </w:rPr>
              <w:t>Theraplay</w:t>
            </w:r>
            <w:proofErr w:type="spellEnd"/>
            <w:r w:rsidRPr="00382AF0">
              <w:rPr>
                <w:sz w:val="20"/>
                <w:szCs w:val="20"/>
              </w:rPr>
              <w:t xml:space="preserve"> to support SEMH and to target individuals and groups. All staff were trained in the use of YARC and the Gateshead Fluency Intervention programme, which have been successfully implemented in Year 3 and 4. All pupils were assessed and identified for an intervention fluency group </w:t>
            </w:r>
            <w:proofErr w:type="gramStart"/>
            <w:r w:rsidRPr="00382AF0">
              <w:rPr>
                <w:sz w:val="20"/>
                <w:szCs w:val="20"/>
              </w:rPr>
              <w:t>which  has</w:t>
            </w:r>
            <w:proofErr w:type="gramEnd"/>
            <w:r w:rsidRPr="00382AF0">
              <w:rPr>
                <w:sz w:val="20"/>
                <w:szCs w:val="20"/>
              </w:rPr>
              <w:t xml:space="preserve"> improved attainment across LKS2. Quality first teaching and interventions have accelerated progress in maths fluency although there continue to be some gaps in knowledge. Thorough, strategic planning of the curriculum has ensured that pupils have been taught all elements of the curriculum for their year group.    Through the involvement in the national Mastering Number Programme, teachers from Reception to Y2 have been trained to deliver the sessions provided by the NCETM. This involvement will help support those children who have gaps in their basic number knowledge. A whole school approach to: the teaching of times tables; of focussed arithmetic teaching and a progression in mental maths skills is also in place across school.</w:t>
            </w:r>
            <w:r w:rsidRPr="00382AF0">
              <w:rPr>
                <w:rFonts w:ascii="Times New Roman" w:hAnsi="Times New Roman"/>
                <w:sz w:val="20"/>
                <w:szCs w:val="20"/>
              </w:rPr>
              <w:t> </w:t>
            </w:r>
            <w:r w:rsidRPr="00382AF0">
              <w:rPr>
                <w:sz w:val="20"/>
                <w:szCs w:val="20"/>
              </w:rPr>
              <w:t xml:space="preserve">The whole school focus on cognitive load and staff training has started to make </w:t>
            </w:r>
            <w:r w:rsidRPr="00382AF0">
              <w:rPr>
                <w:sz w:val="20"/>
                <w:szCs w:val="20"/>
              </w:rPr>
              <w:lastRenderedPageBreak/>
              <w:t xml:space="preserve">an impact and this will continue to be a priority for staff CPD and implementation in the next academic year. </w:t>
            </w:r>
          </w:p>
          <w:p w14:paraId="2A7D5546" w14:textId="53D39EBC" w:rsidR="007C4285" w:rsidRPr="00382AF0" w:rsidRDefault="00382AF0" w:rsidP="00382AF0">
            <w:pPr>
              <w:rPr>
                <w:rFonts w:asciiTheme="minorHAnsi" w:eastAsiaTheme="minorHAnsi" w:hAnsiTheme="minorHAnsi" w:cstheme="minorBidi"/>
                <w:b/>
                <w:bCs/>
                <w:sz w:val="22"/>
                <w:szCs w:val="22"/>
                <w:lang w:eastAsia="en-US"/>
              </w:rPr>
            </w:pPr>
            <w:r w:rsidRPr="00382AF0">
              <w:rPr>
                <w:rStyle w:val="markedcontent"/>
                <w:rFonts w:cs="Arial"/>
                <w:sz w:val="20"/>
                <w:szCs w:val="20"/>
              </w:rPr>
              <w:t xml:space="preserve">All pupil premium children have had the opportunity to access the same enrichment and </w:t>
            </w:r>
            <w:proofErr w:type="spellStart"/>
            <w:r w:rsidRPr="00382AF0">
              <w:rPr>
                <w:rStyle w:val="markedcontent"/>
                <w:rFonts w:cs="Arial"/>
                <w:sz w:val="20"/>
                <w:szCs w:val="20"/>
              </w:rPr>
              <w:t>extra curricular</w:t>
            </w:r>
            <w:proofErr w:type="spellEnd"/>
            <w:r w:rsidRPr="00382AF0">
              <w:rPr>
                <w:rStyle w:val="markedcontent"/>
                <w:rFonts w:cs="Arial"/>
                <w:sz w:val="20"/>
                <w:szCs w:val="20"/>
              </w:rPr>
              <w:t xml:space="preserve"> activities as </w:t>
            </w:r>
            <w:proofErr w:type="gramStart"/>
            <w:r w:rsidRPr="00382AF0">
              <w:rPr>
                <w:rStyle w:val="markedcontent"/>
                <w:rFonts w:cs="Arial"/>
                <w:sz w:val="20"/>
                <w:szCs w:val="20"/>
              </w:rPr>
              <w:t>non PP</w:t>
            </w:r>
            <w:proofErr w:type="gramEnd"/>
            <w:r w:rsidRPr="00382AF0">
              <w:rPr>
                <w:rStyle w:val="markedcontent"/>
                <w:rFonts w:cs="Arial"/>
                <w:sz w:val="20"/>
                <w:szCs w:val="20"/>
              </w:rPr>
              <w:t xml:space="preserve"> children. PP pupils have been offered funded access to a club but not all have taken up the offer. Regular reminders need to be given to encourage all families to engage. </w:t>
            </w:r>
            <w:proofErr w:type="spellStart"/>
            <w:r w:rsidRPr="00382AF0">
              <w:rPr>
                <w:rStyle w:val="markedcontent"/>
                <w:rFonts w:cs="Arial"/>
                <w:sz w:val="20"/>
                <w:szCs w:val="20"/>
              </w:rPr>
              <w:t>Extra curricular</w:t>
            </w:r>
            <w:proofErr w:type="spellEnd"/>
            <w:r w:rsidRPr="00382AF0">
              <w:rPr>
                <w:rStyle w:val="markedcontent"/>
                <w:rFonts w:cs="Arial"/>
                <w:sz w:val="20"/>
                <w:szCs w:val="20"/>
              </w:rPr>
              <w:t xml:space="preserve"> clubs have included Basketball, Dance, Functional Fitness, Gymnastics, Stem club, </w:t>
            </w:r>
            <w:proofErr w:type="spellStart"/>
            <w:r w:rsidRPr="00382AF0">
              <w:rPr>
                <w:rStyle w:val="markedcontent"/>
                <w:rFonts w:cs="Arial"/>
                <w:sz w:val="20"/>
                <w:szCs w:val="20"/>
              </w:rPr>
              <w:t>Robotix</w:t>
            </w:r>
            <w:proofErr w:type="spellEnd"/>
            <w:r w:rsidRPr="00382AF0">
              <w:rPr>
                <w:rStyle w:val="markedcontent"/>
                <w:rFonts w:cs="Arial"/>
                <w:sz w:val="20"/>
                <w:szCs w:val="20"/>
              </w:rPr>
              <w:t xml:space="preserve">, Art, Lego club, Techy </w:t>
            </w:r>
            <w:proofErr w:type="gramStart"/>
            <w:r w:rsidRPr="00382AF0">
              <w:rPr>
                <w:rStyle w:val="markedcontent"/>
                <w:rFonts w:cs="Arial"/>
                <w:sz w:val="20"/>
                <w:szCs w:val="20"/>
              </w:rPr>
              <w:t>tots .</w:t>
            </w:r>
            <w:proofErr w:type="gramEnd"/>
            <w:r w:rsidRPr="00382AF0">
              <w:rPr>
                <w:rStyle w:val="markedcontent"/>
                <w:rFonts w:cs="Arial"/>
                <w:sz w:val="20"/>
                <w:szCs w:val="20"/>
              </w:rPr>
              <w:t xml:space="preserve"> All PP pupils attended school visits. This year the residential was cancelled by the provider but subsidised funding has already been offered and taken by 90% of PP parents ready for next year. </w:t>
            </w:r>
            <w:r w:rsidRPr="00382AF0">
              <w:rPr>
                <w:rFonts w:cs="Tahoma"/>
                <w:sz w:val="20"/>
                <w:szCs w:val="20"/>
              </w:rPr>
              <w:t xml:space="preserve">We have seen much improved parental engagement this year following the lifting of restrictions imposed during the pandemic. Events have included Parental workshops in every year group where 98% of parents of PP pupils attended. 100% attendance at parent evenings in March and November has been </w:t>
            </w:r>
            <w:proofErr w:type="gramStart"/>
            <w:r w:rsidRPr="00382AF0">
              <w:rPr>
                <w:rFonts w:cs="Tahoma"/>
                <w:sz w:val="20"/>
                <w:szCs w:val="20"/>
              </w:rPr>
              <w:t>achieved .</w:t>
            </w:r>
            <w:proofErr w:type="gramEnd"/>
            <w:r w:rsidRPr="00382AF0">
              <w:rPr>
                <w:rFonts w:cs="Tahoma"/>
                <w:sz w:val="20"/>
                <w:szCs w:val="20"/>
              </w:rPr>
              <w:t xml:space="preserve"> A recent Phonics parent </w:t>
            </w:r>
            <w:proofErr w:type="gramStart"/>
            <w:r w:rsidRPr="00382AF0">
              <w:rPr>
                <w:rFonts w:cs="Tahoma"/>
                <w:sz w:val="20"/>
                <w:szCs w:val="20"/>
              </w:rPr>
              <w:t>session  in</w:t>
            </w:r>
            <w:proofErr w:type="gramEnd"/>
            <w:r w:rsidRPr="00382AF0">
              <w:rPr>
                <w:rFonts w:cs="Tahoma"/>
                <w:sz w:val="20"/>
                <w:szCs w:val="20"/>
              </w:rPr>
              <w:t xml:space="preserve"> EYFS also had 100% attendance.</w:t>
            </w:r>
          </w:p>
        </w:tc>
      </w:tr>
    </w:tbl>
    <w:p w14:paraId="2A7D5548" w14:textId="77777777" w:rsidR="00E66558" w:rsidRDefault="009D71E8">
      <w:pPr>
        <w:pStyle w:val="Heading2"/>
        <w:spacing w:before="600"/>
      </w:pPr>
      <w:r>
        <w:lastRenderedPageBreak/>
        <w:t>Externally provided programmes</w:t>
      </w:r>
    </w:p>
    <w:tbl>
      <w:tblPr>
        <w:tblW w:w="5000" w:type="pct"/>
        <w:tblCellMar>
          <w:left w:w="10" w:type="dxa"/>
          <w:right w:w="10" w:type="dxa"/>
        </w:tblCellMar>
        <w:tblLook w:val="04A0" w:firstRow="1" w:lastRow="0" w:firstColumn="1" w:lastColumn="0" w:noHBand="0" w:noVBand="1"/>
      </w:tblPr>
      <w:tblGrid>
        <w:gridCol w:w="4815"/>
        <w:gridCol w:w="4671"/>
      </w:tblGrid>
      <w:tr w:rsidR="00E66558" w14:paraId="2A7D554C" w14:textId="77777777">
        <w:tc>
          <w:tcPr>
            <w:tcW w:w="4815"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4A" w14:textId="77777777" w:rsidR="00E66558" w:rsidRDefault="009D71E8">
            <w:pPr>
              <w:pStyle w:val="TableHeader"/>
              <w:jc w:val="left"/>
            </w:pPr>
            <w:r>
              <w:t>Programme</w:t>
            </w:r>
          </w:p>
        </w:tc>
        <w:tc>
          <w:tcPr>
            <w:tcW w:w="4671"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4B" w14:textId="77777777" w:rsidR="00E66558" w:rsidRDefault="009D71E8">
            <w:pPr>
              <w:pStyle w:val="TableHeader"/>
              <w:jc w:val="left"/>
            </w:pPr>
            <w:r>
              <w:t>Provider</w:t>
            </w:r>
          </w:p>
        </w:tc>
      </w:tr>
      <w:tr w:rsidR="00E66558" w14:paraId="2A7D554F" w14:textId="7777777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4D" w14:textId="17541EEC" w:rsidR="00E66558" w:rsidRDefault="009D72E2">
            <w:pPr>
              <w:pStyle w:val="TableRow"/>
            </w:pPr>
            <w:r>
              <w:t>Oxford Reading Buddy</w:t>
            </w: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4E" w14:textId="0B1E6B14" w:rsidR="00E66558" w:rsidRDefault="00DB63E3">
            <w:pPr>
              <w:pStyle w:val="TableRowCentered"/>
              <w:jc w:val="left"/>
            </w:pPr>
            <w:r>
              <w:t>Oxford University Press</w:t>
            </w:r>
          </w:p>
        </w:tc>
      </w:tr>
      <w:tr w:rsidR="00E66558" w14:paraId="2A7D5552" w14:textId="7777777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50" w14:textId="4A62546B" w:rsidR="00E66558" w:rsidRDefault="009D72E2">
            <w:pPr>
              <w:pStyle w:val="TableRow"/>
            </w:pPr>
            <w:r>
              <w:t>Reading Plus</w:t>
            </w: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51" w14:textId="4B22C5DD" w:rsidR="00E66558" w:rsidRDefault="002A3450">
            <w:pPr>
              <w:pStyle w:val="TableRowCentered"/>
              <w:jc w:val="left"/>
            </w:pPr>
            <w:r>
              <w:t>Reading Solutions</w:t>
            </w:r>
          </w:p>
        </w:tc>
      </w:tr>
      <w:tr w:rsidR="009D72E2" w14:paraId="7D6F1244" w14:textId="7777777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1972AB" w14:textId="2F802616" w:rsidR="009D72E2" w:rsidRDefault="009D72E2">
            <w:pPr>
              <w:pStyle w:val="TableRow"/>
            </w:pPr>
            <w:r>
              <w:t>NELI</w:t>
            </w:r>
            <w:r w:rsidR="006B6CC4">
              <w:t xml:space="preserve"> </w:t>
            </w: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50CA55" w14:textId="46B5E3A0" w:rsidR="009D72E2" w:rsidRDefault="00DB63E3">
            <w:pPr>
              <w:pStyle w:val="TableRowCentered"/>
              <w:jc w:val="left"/>
            </w:pPr>
            <w:proofErr w:type="spellStart"/>
            <w:r>
              <w:t>Elklan</w:t>
            </w:r>
            <w:proofErr w:type="spellEnd"/>
          </w:p>
        </w:tc>
      </w:tr>
      <w:tr w:rsidR="009D72E2" w14:paraId="2C5F3518" w14:textId="7777777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EA549E" w14:textId="5E292116" w:rsidR="009D72E2" w:rsidRDefault="009D72E2">
            <w:pPr>
              <w:pStyle w:val="TableRow"/>
            </w:pPr>
            <w:r>
              <w:t xml:space="preserve">Times Tables </w:t>
            </w:r>
            <w:proofErr w:type="spellStart"/>
            <w:r>
              <w:t>Rockstars</w:t>
            </w:r>
            <w:proofErr w:type="spellEnd"/>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BD0B16" w14:textId="5CAE1269" w:rsidR="009D72E2" w:rsidRDefault="006B6CC4">
            <w:pPr>
              <w:pStyle w:val="TableRowCentered"/>
              <w:jc w:val="left"/>
            </w:pPr>
            <w:r>
              <w:t>Maths Circle</w:t>
            </w:r>
          </w:p>
        </w:tc>
      </w:tr>
      <w:tr w:rsidR="009D72E2" w14:paraId="7E0B29C9" w14:textId="7777777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029DB8" w14:textId="6B91AB4C" w:rsidR="009D72E2" w:rsidRDefault="009D72E2">
            <w:pPr>
              <w:pStyle w:val="TableRow"/>
            </w:pPr>
            <w:r>
              <w:t>Jigsaw</w:t>
            </w: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69771C" w14:textId="44372BCE" w:rsidR="009D72E2" w:rsidRDefault="00DB63E3">
            <w:pPr>
              <w:pStyle w:val="TableRowCentered"/>
              <w:jc w:val="left"/>
            </w:pPr>
            <w:r>
              <w:t>Jigsaw PSHE Ltd</w:t>
            </w:r>
          </w:p>
        </w:tc>
      </w:tr>
    </w:tbl>
    <w:p w14:paraId="2A7D5553" w14:textId="77777777" w:rsidR="00E66558" w:rsidRDefault="009D71E8">
      <w:pPr>
        <w:pStyle w:val="Heading2"/>
        <w:spacing w:before="600"/>
      </w:pPr>
      <w:r>
        <w:t>Service pupil premium funding (optional)</w:t>
      </w:r>
    </w:p>
    <w:tbl>
      <w:tblPr>
        <w:tblW w:w="5000" w:type="pct"/>
        <w:tblCellMar>
          <w:left w:w="10" w:type="dxa"/>
          <w:right w:w="10" w:type="dxa"/>
        </w:tblCellMar>
        <w:tblLook w:val="04A0" w:firstRow="1" w:lastRow="0" w:firstColumn="1" w:lastColumn="0" w:noHBand="0" w:noVBand="1"/>
      </w:tblPr>
      <w:tblGrid>
        <w:gridCol w:w="4815"/>
        <w:gridCol w:w="4671"/>
      </w:tblGrid>
      <w:tr w:rsidR="00E66558" w14:paraId="2A7D5557" w14:textId="77777777">
        <w:tc>
          <w:tcPr>
            <w:tcW w:w="4815"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55" w14:textId="77777777" w:rsidR="00E66558" w:rsidRDefault="009D71E8">
            <w:pPr>
              <w:pStyle w:val="TableHeader"/>
              <w:jc w:val="left"/>
            </w:pPr>
            <w:bookmarkStart w:id="18" w:name="_Hlk80604898"/>
            <w:r>
              <w:rPr>
                <w:bCs/>
              </w:rPr>
              <w:t>Measure</w:t>
            </w:r>
          </w:p>
        </w:tc>
        <w:tc>
          <w:tcPr>
            <w:tcW w:w="4671"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56" w14:textId="77777777" w:rsidR="00E66558" w:rsidRDefault="009D71E8">
            <w:pPr>
              <w:pStyle w:val="TableHeader"/>
              <w:jc w:val="left"/>
            </w:pPr>
            <w:r>
              <w:rPr>
                <w:bCs/>
              </w:rPr>
              <w:t xml:space="preserve">Details </w:t>
            </w:r>
          </w:p>
        </w:tc>
      </w:tr>
      <w:tr w:rsidR="00E66558" w14:paraId="2A7D555A" w14:textId="7777777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58" w14:textId="77777777" w:rsidR="00E66558" w:rsidRDefault="009D71E8">
            <w:pPr>
              <w:pStyle w:val="TableRow"/>
            </w:pPr>
            <w:r>
              <w:rPr>
                <w:color w:val="000000"/>
                <w:sz w:val="22"/>
              </w:rPr>
              <w:t>How did you spend your service pupil premium allocation last academic year?</w:t>
            </w: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59" w14:textId="6A364789" w:rsidR="00E66558" w:rsidRDefault="00E66558">
            <w:pPr>
              <w:pStyle w:val="TableRowCentered"/>
              <w:jc w:val="left"/>
            </w:pPr>
          </w:p>
        </w:tc>
      </w:tr>
      <w:tr w:rsidR="00E66558" w14:paraId="2A7D555D" w14:textId="7777777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5B" w14:textId="77777777" w:rsidR="00E66558" w:rsidRDefault="009D71E8">
            <w:pPr>
              <w:pStyle w:val="TableRow"/>
            </w:pPr>
            <w:r>
              <w:rPr>
                <w:color w:val="000000"/>
                <w:sz w:val="22"/>
              </w:rPr>
              <w:t>What was the impact of that spending on service pupil premium eligible pupils?</w:t>
            </w: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5C" w14:textId="51980767" w:rsidR="00E66558" w:rsidRDefault="00E66558">
            <w:pPr>
              <w:pStyle w:val="TableRowCentered"/>
              <w:jc w:val="left"/>
            </w:pPr>
          </w:p>
        </w:tc>
      </w:tr>
      <w:bookmarkEnd w:id="18"/>
    </w:tbl>
    <w:p w14:paraId="2A7D555E" w14:textId="77777777" w:rsidR="00E66558" w:rsidRDefault="00E66558"/>
    <w:p w14:paraId="2A7D555F" w14:textId="77777777" w:rsidR="00E66558" w:rsidRDefault="00E66558">
      <w:pPr>
        <w:spacing w:after="0" w:line="240" w:lineRule="auto"/>
      </w:pPr>
    </w:p>
    <w:p w14:paraId="2A7D5560" w14:textId="77777777" w:rsidR="00E66558" w:rsidRDefault="009D71E8">
      <w:pPr>
        <w:pStyle w:val="Heading1"/>
      </w:pPr>
      <w:r>
        <w:lastRenderedPageBreak/>
        <w:t>Further information (optional)</w:t>
      </w:r>
    </w:p>
    <w:tbl>
      <w:tblPr>
        <w:tblW w:w="9486" w:type="dxa"/>
        <w:tblCellMar>
          <w:left w:w="10" w:type="dxa"/>
          <w:right w:w="10" w:type="dxa"/>
        </w:tblCellMar>
        <w:tblLook w:val="04A0" w:firstRow="1" w:lastRow="0" w:firstColumn="1" w:lastColumn="0" w:noHBand="0" w:noVBand="1"/>
      </w:tblPr>
      <w:tblGrid>
        <w:gridCol w:w="9486"/>
      </w:tblGrid>
      <w:tr w:rsidR="00E66558" w14:paraId="2A7D5563" w14:textId="77777777">
        <w:tc>
          <w:tcPr>
            <w:tcW w:w="94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62" w14:textId="18B3A359" w:rsidR="00E66558" w:rsidRDefault="00506954" w:rsidP="009A73AF">
            <w:pPr>
              <w:spacing w:before="120" w:after="120"/>
              <w:rPr>
                <w:i/>
                <w:iCs/>
              </w:rPr>
            </w:pPr>
            <w:r>
              <w:rPr>
                <w:i/>
                <w:iCs/>
              </w:rPr>
              <w:t>N/A</w:t>
            </w:r>
          </w:p>
        </w:tc>
      </w:tr>
      <w:bookmarkEnd w:id="14"/>
      <w:bookmarkEnd w:id="15"/>
      <w:bookmarkEnd w:id="16"/>
    </w:tbl>
    <w:p w14:paraId="2A7D5564" w14:textId="77777777" w:rsidR="00E66558" w:rsidRDefault="00E66558"/>
    <w:sectPr w:rsidR="00E66558">
      <w:headerReference w:type="default" r:id="rId7"/>
      <w:footerReference w:type="default" r:id="rId8"/>
      <w:pgSz w:w="11906" w:h="16838"/>
      <w:pgMar w:top="1134" w:right="1276" w:bottom="1134" w:left="1134"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4591B99" w14:textId="77777777" w:rsidR="007C2F04" w:rsidRDefault="007C2F04">
      <w:pPr>
        <w:spacing w:after="0" w:line="240" w:lineRule="auto"/>
      </w:pPr>
      <w:r>
        <w:separator/>
      </w:r>
    </w:p>
  </w:endnote>
  <w:endnote w:type="continuationSeparator" w:id="0">
    <w:p w14:paraId="183EE776" w14:textId="77777777" w:rsidR="007C2F04" w:rsidRDefault="007C2F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arlett">
    <w:panose1 w:val="00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7D54BE" w14:textId="77777777" w:rsidR="005E28A4" w:rsidRDefault="009D71E8">
    <w:pPr>
      <w:pStyle w:val="Footer"/>
      <w:ind w:firstLine="4513"/>
    </w:pPr>
    <w:r>
      <w:fldChar w:fldCharType="begin"/>
    </w:r>
    <w:r>
      <w:instrText xml:space="preserve"> PAGE </w:instrText>
    </w:r>
    <w:r>
      <w:fldChar w:fldCharType="separate"/>
    </w:r>
    <w:r>
      <w:t>9</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6899D76" w14:textId="77777777" w:rsidR="007C2F04" w:rsidRDefault="007C2F04">
      <w:pPr>
        <w:spacing w:after="0" w:line="240" w:lineRule="auto"/>
      </w:pPr>
      <w:r>
        <w:separator/>
      </w:r>
    </w:p>
  </w:footnote>
  <w:footnote w:type="continuationSeparator" w:id="0">
    <w:p w14:paraId="5021A7ED" w14:textId="77777777" w:rsidR="007C2F04" w:rsidRDefault="007C2F0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7D54BC" w14:textId="77777777" w:rsidR="005E28A4" w:rsidRDefault="0080351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622E5E"/>
    <w:multiLevelType w:val="hybridMultilevel"/>
    <w:tmpl w:val="FEFA5F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A1788D"/>
    <w:multiLevelType w:val="hybridMultilevel"/>
    <w:tmpl w:val="0DF84F60"/>
    <w:lvl w:ilvl="0" w:tplc="08090001">
      <w:start w:val="1"/>
      <w:numFmt w:val="bullet"/>
      <w:lvlText w:val=""/>
      <w:lvlJc w:val="left"/>
      <w:pPr>
        <w:ind w:left="777" w:hanging="360"/>
      </w:pPr>
      <w:rPr>
        <w:rFonts w:ascii="Symbol" w:hAnsi="Symbol" w:hint="default"/>
      </w:rPr>
    </w:lvl>
    <w:lvl w:ilvl="1" w:tplc="08090003" w:tentative="1">
      <w:start w:val="1"/>
      <w:numFmt w:val="bullet"/>
      <w:lvlText w:val="o"/>
      <w:lvlJc w:val="left"/>
      <w:pPr>
        <w:ind w:left="1497" w:hanging="360"/>
      </w:pPr>
      <w:rPr>
        <w:rFonts w:ascii="Courier New" w:hAnsi="Courier New" w:cs="Courier New" w:hint="default"/>
      </w:rPr>
    </w:lvl>
    <w:lvl w:ilvl="2" w:tplc="08090005" w:tentative="1">
      <w:start w:val="1"/>
      <w:numFmt w:val="bullet"/>
      <w:lvlText w:val=""/>
      <w:lvlJc w:val="left"/>
      <w:pPr>
        <w:ind w:left="2217" w:hanging="360"/>
      </w:pPr>
      <w:rPr>
        <w:rFonts w:ascii="Wingdings" w:hAnsi="Wingdings" w:hint="default"/>
      </w:rPr>
    </w:lvl>
    <w:lvl w:ilvl="3" w:tplc="08090001" w:tentative="1">
      <w:start w:val="1"/>
      <w:numFmt w:val="bullet"/>
      <w:lvlText w:val=""/>
      <w:lvlJc w:val="left"/>
      <w:pPr>
        <w:ind w:left="2937" w:hanging="360"/>
      </w:pPr>
      <w:rPr>
        <w:rFonts w:ascii="Symbol" w:hAnsi="Symbol" w:hint="default"/>
      </w:rPr>
    </w:lvl>
    <w:lvl w:ilvl="4" w:tplc="08090003" w:tentative="1">
      <w:start w:val="1"/>
      <w:numFmt w:val="bullet"/>
      <w:lvlText w:val="o"/>
      <w:lvlJc w:val="left"/>
      <w:pPr>
        <w:ind w:left="3657" w:hanging="360"/>
      </w:pPr>
      <w:rPr>
        <w:rFonts w:ascii="Courier New" w:hAnsi="Courier New" w:cs="Courier New" w:hint="default"/>
      </w:rPr>
    </w:lvl>
    <w:lvl w:ilvl="5" w:tplc="08090005" w:tentative="1">
      <w:start w:val="1"/>
      <w:numFmt w:val="bullet"/>
      <w:lvlText w:val=""/>
      <w:lvlJc w:val="left"/>
      <w:pPr>
        <w:ind w:left="4377" w:hanging="360"/>
      </w:pPr>
      <w:rPr>
        <w:rFonts w:ascii="Wingdings" w:hAnsi="Wingdings" w:hint="default"/>
      </w:rPr>
    </w:lvl>
    <w:lvl w:ilvl="6" w:tplc="08090001" w:tentative="1">
      <w:start w:val="1"/>
      <w:numFmt w:val="bullet"/>
      <w:lvlText w:val=""/>
      <w:lvlJc w:val="left"/>
      <w:pPr>
        <w:ind w:left="5097" w:hanging="360"/>
      </w:pPr>
      <w:rPr>
        <w:rFonts w:ascii="Symbol" w:hAnsi="Symbol" w:hint="default"/>
      </w:rPr>
    </w:lvl>
    <w:lvl w:ilvl="7" w:tplc="08090003" w:tentative="1">
      <w:start w:val="1"/>
      <w:numFmt w:val="bullet"/>
      <w:lvlText w:val="o"/>
      <w:lvlJc w:val="left"/>
      <w:pPr>
        <w:ind w:left="5817" w:hanging="360"/>
      </w:pPr>
      <w:rPr>
        <w:rFonts w:ascii="Courier New" w:hAnsi="Courier New" w:cs="Courier New" w:hint="default"/>
      </w:rPr>
    </w:lvl>
    <w:lvl w:ilvl="8" w:tplc="08090005" w:tentative="1">
      <w:start w:val="1"/>
      <w:numFmt w:val="bullet"/>
      <w:lvlText w:val=""/>
      <w:lvlJc w:val="left"/>
      <w:pPr>
        <w:ind w:left="6537" w:hanging="360"/>
      </w:pPr>
      <w:rPr>
        <w:rFonts w:ascii="Wingdings" w:hAnsi="Wingdings" w:hint="default"/>
      </w:rPr>
    </w:lvl>
  </w:abstractNum>
  <w:abstractNum w:abstractNumId="2" w15:restartNumberingAfterBreak="0">
    <w:nsid w:val="1499761E"/>
    <w:multiLevelType w:val="multilevel"/>
    <w:tmpl w:val="6C86EF6A"/>
    <w:styleLink w:val="LFO6"/>
    <w:lvl w:ilvl="0">
      <w:numFmt w:val="bullet"/>
      <w:pStyle w:val="ListBullet"/>
      <w:lvlText w:val=""/>
      <w:lvlJc w:val="left"/>
      <w:pPr>
        <w:ind w:left="720" w:hanging="360"/>
      </w:pPr>
      <w:rPr>
        <w:rFonts w:ascii="Symbol" w:hAnsi="Symbol"/>
      </w:rPr>
    </w:lvl>
    <w:lvl w:ilvl="1">
      <w:numFmt w:val="bullet"/>
      <w:lvlText w:val=""/>
      <w:lvlJc w:val="left"/>
      <w:pPr>
        <w:ind w:left="1440" w:hanging="360"/>
      </w:pPr>
      <w:rPr>
        <w:rFonts w:ascii="Symbol" w:hAnsi="Symbol"/>
        <w:color w:val="auto"/>
        <w:sz w:val="24"/>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 w15:restartNumberingAfterBreak="0">
    <w:nsid w:val="1FCE693E"/>
    <w:multiLevelType w:val="multilevel"/>
    <w:tmpl w:val="55DC33DE"/>
    <w:styleLink w:val="WWOutlineListStyle"/>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15:restartNumberingAfterBreak="0">
    <w:nsid w:val="212E2A8F"/>
    <w:multiLevelType w:val="multilevel"/>
    <w:tmpl w:val="D2FCC3E6"/>
    <w:styleLink w:val="LFO34"/>
    <w:lvl w:ilvl="0">
      <w:start w:val="1"/>
      <w:numFmt w:val="decimal"/>
      <w:pStyle w:val="DeptOutNumbered"/>
      <w:lvlText w:val="%1."/>
      <w:lvlJc w:val="left"/>
    </w:lvl>
    <w:lvl w:ilvl="1">
      <w:start w:val="1"/>
      <w:numFmt w:val="lowerLetter"/>
      <w:lvlText w:val="%2."/>
      <w:lvlJc w:val="left"/>
      <w:pPr>
        <w:ind w:left="1440" w:hanging="720"/>
      </w:pPr>
    </w:lvl>
    <w:lvl w:ilvl="2">
      <w:start w:val="1"/>
      <w:numFmt w:val="lowerRoman"/>
      <w:lvlText w:val="%3)"/>
      <w:lvlJc w:val="left"/>
      <w:pPr>
        <w:ind w:left="2160" w:hanging="720"/>
      </w:pPr>
      <w:rPr>
        <w:rFonts w:ascii="Arial" w:hAnsi="Arial"/>
        <w:color w:val="auto"/>
        <w:sz w:val="22"/>
        <w:szCs w:val="22"/>
      </w:rPr>
    </w:lvl>
    <w:lvl w:ilvl="3">
      <w:start w:val="1"/>
      <w:numFmt w:val="lowerLetter"/>
      <w:lvlText w:val="%4)"/>
      <w:lvlJc w:val="left"/>
      <w:pPr>
        <w:ind w:left="2880" w:hanging="720"/>
      </w:pPr>
    </w:lvl>
    <w:lvl w:ilvl="4">
      <w:start w:val="1"/>
      <w:numFmt w:val="decimal"/>
      <w:lvlText w:val="(%5)"/>
      <w:lvlJc w:val="left"/>
      <w:pPr>
        <w:ind w:left="3600" w:hanging="720"/>
      </w:pPr>
    </w:lvl>
    <w:lvl w:ilvl="5">
      <w:start w:val="1"/>
      <w:numFmt w:val="lowerRoman"/>
      <w:lvlText w:val="(%6)"/>
      <w:lvlJc w:val="left"/>
      <w:pPr>
        <w:ind w:left="4320" w:hanging="720"/>
      </w:pPr>
    </w:lvl>
    <w:lvl w:ilvl="6">
      <w:start w:val="1"/>
      <w:numFmt w:val="decimal"/>
      <w:lvlText w:val="%7."/>
      <w:lvlJc w:val="left"/>
      <w:pPr>
        <w:ind w:left="5040" w:hanging="720"/>
      </w:pPr>
    </w:lvl>
    <w:lvl w:ilvl="7">
      <w:start w:val="1"/>
      <w:numFmt w:val="lowerLetter"/>
      <w:lvlText w:val="%8."/>
      <w:lvlJc w:val="left"/>
      <w:pPr>
        <w:ind w:left="5760" w:hanging="720"/>
      </w:pPr>
    </w:lvl>
    <w:lvl w:ilvl="8">
      <w:start w:val="1"/>
      <w:numFmt w:val="lowerRoman"/>
      <w:lvlText w:val="%9."/>
      <w:lvlJc w:val="left"/>
      <w:pPr>
        <w:ind w:left="6480" w:hanging="720"/>
      </w:pPr>
    </w:lvl>
  </w:abstractNum>
  <w:abstractNum w:abstractNumId="5" w15:restartNumberingAfterBreak="0">
    <w:nsid w:val="25265E8B"/>
    <w:multiLevelType w:val="multilevel"/>
    <w:tmpl w:val="B024EA62"/>
    <w:styleLink w:val="WWOutlineListStyle1"/>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6" w15:restartNumberingAfterBreak="0">
    <w:nsid w:val="26D7422D"/>
    <w:multiLevelType w:val="multilevel"/>
    <w:tmpl w:val="D14605B6"/>
    <w:styleLink w:val="LFO3"/>
    <w:lvl w:ilvl="0">
      <w:start w:val="1"/>
      <w:numFmt w:val="decimal"/>
      <w:pStyle w:val="DfESOutNumbered1"/>
      <w:lvlText w:val="%1."/>
      <w:lvlJc w:val="left"/>
    </w:lvl>
    <w:lvl w:ilvl="1">
      <w:start w:val="1"/>
      <w:numFmt w:val="decimal"/>
      <w:lvlText w:val="%1.%2."/>
      <w:lvlJc w:val="left"/>
      <w:pPr>
        <w:ind w:left="1440" w:hanging="720"/>
      </w:pPr>
    </w:lvl>
    <w:lvl w:ilvl="2">
      <w:start w:val="1"/>
      <w:numFmt w:val="decimal"/>
      <w:lvlText w:val="%1.%2.%3"/>
      <w:lvlJc w:val="left"/>
      <w:pPr>
        <w:ind w:left="2160" w:hanging="720"/>
      </w:pPr>
    </w:lvl>
    <w:lvl w:ilvl="3">
      <w:start w:val="1"/>
      <w:numFmt w:val="decimal"/>
      <w:lvlText w:val="%1.%2.%3.%4"/>
      <w:lvlJc w:val="left"/>
      <w:pPr>
        <w:ind w:left="3240" w:hanging="1080"/>
      </w:pPr>
    </w:lvl>
    <w:lvl w:ilvl="4">
      <w:start w:val="1"/>
      <w:numFmt w:val="decimal"/>
      <w:lvlText w:val="%1.%2.%3.%4.%5"/>
      <w:lvlJc w:val="left"/>
      <w:pPr>
        <w:ind w:left="3960" w:hanging="1080"/>
      </w:pPr>
    </w:lvl>
    <w:lvl w:ilvl="5">
      <w:start w:val="1"/>
      <w:numFmt w:val="decimal"/>
      <w:lvlText w:val="%1.%2.%3.%4.%5.%6"/>
      <w:lvlJc w:val="left"/>
      <w:pPr>
        <w:ind w:left="4968" w:hanging="1368"/>
      </w:pPr>
    </w:lvl>
    <w:lvl w:ilvl="6">
      <w:start w:val="1"/>
      <w:numFmt w:val="decimal"/>
      <w:lvlText w:val="%1.%2.%3.%4.%5.%6.%7"/>
      <w:lvlJc w:val="left"/>
      <w:pPr>
        <w:ind w:left="5976" w:hanging="1656"/>
      </w:pPr>
    </w:lvl>
    <w:lvl w:ilvl="7">
      <w:start w:val="1"/>
      <w:numFmt w:val="decimal"/>
      <w:lvlText w:val="%1.%2.%3.%4.%5.%6.%7.%8"/>
      <w:lvlJc w:val="left"/>
      <w:pPr>
        <w:ind w:left="6696" w:hanging="1656"/>
      </w:pPr>
    </w:lvl>
    <w:lvl w:ilvl="8">
      <w:start w:val="1"/>
      <w:numFmt w:val="decimal"/>
      <w:lvlText w:val="%1.%2.%3.%4.%5.%6.%7.%8.%9"/>
      <w:lvlJc w:val="left"/>
      <w:pPr>
        <w:ind w:left="7560" w:hanging="1800"/>
      </w:pPr>
    </w:lvl>
  </w:abstractNum>
  <w:abstractNum w:abstractNumId="7" w15:restartNumberingAfterBreak="0">
    <w:nsid w:val="2F3F4978"/>
    <w:multiLevelType w:val="multilevel"/>
    <w:tmpl w:val="A296BC9C"/>
    <w:styleLink w:val="LFO4"/>
    <w:lvl w:ilvl="0">
      <w:numFmt w:val="bullet"/>
      <w:pStyle w:val="ListBullet4"/>
      <w:lvlText w:val=""/>
      <w:lvlJc w:val="left"/>
      <w:pPr>
        <w:ind w:left="1209"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8" w15:restartNumberingAfterBreak="0">
    <w:nsid w:val="3FE9198B"/>
    <w:multiLevelType w:val="multilevel"/>
    <w:tmpl w:val="2A508BBA"/>
    <w:styleLink w:val="LFO9"/>
    <w:lvl w:ilvl="0">
      <w:numFmt w:val="bullet"/>
      <w:pStyle w:val="ListBullet2"/>
      <w:lvlText w:val=""/>
      <w:lvlJc w:val="left"/>
      <w:pPr>
        <w:ind w:left="643"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9" w15:restartNumberingAfterBreak="0">
    <w:nsid w:val="542B2FBA"/>
    <w:multiLevelType w:val="hybridMultilevel"/>
    <w:tmpl w:val="582E659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81441A5"/>
    <w:multiLevelType w:val="hybridMultilevel"/>
    <w:tmpl w:val="9BAED0D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FDF3112"/>
    <w:multiLevelType w:val="multilevel"/>
    <w:tmpl w:val="6ED6AAE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2" w15:restartNumberingAfterBreak="0">
    <w:nsid w:val="63766EAB"/>
    <w:multiLevelType w:val="hybridMultilevel"/>
    <w:tmpl w:val="285CA06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8F37F9D"/>
    <w:multiLevelType w:val="multilevel"/>
    <w:tmpl w:val="DE90E1B2"/>
    <w:styleLink w:val="LFO10"/>
    <w:lvl w:ilvl="0">
      <w:numFmt w:val="bullet"/>
      <w:pStyle w:val="ListBullet3"/>
      <w:lvlText w:val=""/>
      <w:lvlJc w:val="left"/>
      <w:pPr>
        <w:ind w:left="926"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4" w15:restartNumberingAfterBreak="0">
    <w:nsid w:val="6BE87082"/>
    <w:multiLevelType w:val="multilevel"/>
    <w:tmpl w:val="14C2AA72"/>
    <w:styleLink w:val="LFO30"/>
    <w:lvl w:ilvl="0">
      <w:numFmt w:val="bullet"/>
      <w:pStyle w:val="DeptBullets"/>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Marlett" w:hAnsi="Marlett"/>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Marlett" w:hAnsi="Marlett"/>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Marlett" w:hAnsi="Marlett"/>
      </w:rPr>
    </w:lvl>
  </w:abstractNum>
  <w:abstractNum w:abstractNumId="15" w15:restartNumberingAfterBreak="0">
    <w:nsid w:val="6EBA2776"/>
    <w:multiLevelType w:val="hybridMultilevel"/>
    <w:tmpl w:val="48122964"/>
    <w:lvl w:ilvl="0" w:tplc="F15C15A2">
      <w:start w:val="1"/>
      <w:numFmt w:val="decimal"/>
      <w:lvlText w:val="%1."/>
      <w:lvlJc w:val="left"/>
      <w:pPr>
        <w:ind w:left="417" w:hanging="360"/>
      </w:pPr>
      <w:rPr>
        <w:rFonts w:hint="default"/>
      </w:rPr>
    </w:lvl>
    <w:lvl w:ilvl="1" w:tplc="08090019" w:tentative="1">
      <w:start w:val="1"/>
      <w:numFmt w:val="lowerLetter"/>
      <w:lvlText w:val="%2."/>
      <w:lvlJc w:val="left"/>
      <w:pPr>
        <w:ind w:left="1137" w:hanging="360"/>
      </w:pPr>
    </w:lvl>
    <w:lvl w:ilvl="2" w:tplc="0809001B" w:tentative="1">
      <w:start w:val="1"/>
      <w:numFmt w:val="lowerRoman"/>
      <w:lvlText w:val="%3."/>
      <w:lvlJc w:val="right"/>
      <w:pPr>
        <w:ind w:left="1857" w:hanging="180"/>
      </w:pPr>
    </w:lvl>
    <w:lvl w:ilvl="3" w:tplc="0809000F" w:tentative="1">
      <w:start w:val="1"/>
      <w:numFmt w:val="decimal"/>
      <w:lvlText w:val="%4."/>
      <w:lvlJc w:val="left"/>
      <w:pPr>
        <w:ind w:left="2577" w:hanging="360"/>
      </w:pPr>
    </w:lvl>
    <w:lvl w:ilvl="4" w:tplc="08090019" w:tentative="1">
      <w:start w:val="1"/>
      <w:numFmt w:val="lowerLetter"/>
      <w:lvlText w:val="%5."/>
      <w:lvlJc w:val="left"/>
      <w:pPr>
        <w:ind w:left="3297" w:hanging="360"/>
      </w:pPr>
    </w:lvl>
    <w:lvl w:ilvl="5" w:tplc="0809001B" w:tentative="1">
      <w:start w:val="1"/>
      <w:numFmt w:val="lowerRoman"/>
      <w:lvlText w:val="%6."/>
      <w:lvlJc w:val="right"/>
      <w:pPr>
        <w:ind w:left="4017" w:hanging="180"/>
      </w:pPr>
    </w:lvl>
    <w:lvl w:ilvl="6" w:tplc="0809000F" w:tentative="1">
      <w:start w:val="1"/>
      <w:numFmt w:val="decimal"/>
      <w:lvlText w:val="%7."/>
      <w:lvlJc w:val="left"/>
      <w:pPr>
        <w:ind w:left="4737" w:hanging="360"/>
      </w:pPr>
    </w:lvl>
    <w:lvl w:ilvl="7" w:tplc="08090019" w:tentative="1">
      <w:start w:val="1"/>
      <w:numFmt w:val="lowerLetter"/>
      <w:lvlText w:val="%8."/>
      <w:lvlJc w:val="left"/>
      <w:pPr>
        <w:ind w:left="5457" w:hanging="360"/>
      </w:pPr>
    </w:lvl>
    <w:lvl w:ilvl="8" w:tplc="0809001B" w:tentative="1">
      <w:start w:val="1"/>
      <w:numFmt w:val="lowerRoman"/>
      <w:lvlText w:val="%9."/>
      <w:lvlJc w:val="right"/>
      <w:pPr>
        <w:ind w:left="6177" w:hanging="180"/>
      </w:pPr>
    </w:lvl>
  </w:abstractNum>
  <w:abstractNum w:abstractNumId="16" w15:restartNumberingAfterBreak="0">
    <w:nsid w:val="719A5F31"/>
    <w:multiLevelType w:val="multilevel"/>
    <w:tmpl w:val="3B86DE2C"/>
    <w:styleLink w:val="LFO28"/>
    <w:lvl w:ilvl="0">
      <w:start w:val="1"/>
      <w:numFmt w:val="decimal"/>
      <w:pStyle w:val="DfESOutNumbered"/>
      <w:lvlText w:val="%1."/>
      <w:lvlJc w:val="left"/>
    </w:lvl>
    <w:lvl w:ilvl="1">
      <w:start w:val="1"/>
      <w:numFmt w:val="lowerLetter"/>
      <w:lvlText w:val="%2."/>
      <w:lvlJc w:val="left"/>
      <w:pPr>
        <w:ind w:left="1440" w:hanging="720"/>
      </w:pPr>
    </w:lvl>
    <w:lvl w:ilvl="2">
      <w:start w:val="1"/>
      <w:numFmt w:val="lowerRoman"/>
      <w:lvlText w:val="%3)"/>
      <w:lvlJc w:val="left"/>
      <w:pPr>
        <w:ind w:left="2160" w:hanging="720"/>
      </w:pPr>
    </w:lvl>
    <w:lvl w:ilvl="3">
      <w:start w:val="1"/>
      <w:numFmt w:val="lowerLetter"/>
      <w:lvlText w:val="%4)"/>
      <w:lvlJc w:val="left"/>
      <w:pPr>
        <w:ind w:left="2880" w:hanging="720"/>
      </w:pPr>
    </w:lvl>
    <w:lvl w:ilvl="4">
      <w:start w:val="1"/>
      <w:numFmt w:val="decimal"/>
      <w:lvlText w:val="(%5)"/>
      <w:lvlJc w:val="left"/>
      <w:pPr>
        <w:ind w:left="3600" w:hanging="720"/>
      </w:pPr>
    </w:lvl>
    <w:lvl w:ilvl="5">
      <w:start w:val="1"/>
      <w:numFmt w:val="lowerRoman"/>
      <w:lvlText w:val="(%6)"/>
      <w:lvlJc w:val="left"/>
      <w:pPr>
        <w:ind w:left="4320" w:hanging="720"/>
      </w:pPr>
    </w:lvl>
    <w:lvl w:ilvl="6">
      <w:start w:val="1"/>
      <w:numFmt w:val="decimal"/>
      <w:lvlText w:val="%7."/>
      <w:lvlJc w:val="left"/>
      <w:pPr>
        <w:ind w:left="5040" w:hanging="720"/>
      </w:pPr>
    </w:lvl>
    <w:lvl w:ilvl="7">
      <w:start w:val="1"/>
      <w:numFmt w:val="lowerLetter"/>
      <w:lvlText w:val="%8."/>
      <w:lvlJc w:val="left"/>
      <w:pPr>
        <w:ind w:left="5760" w:hanging="720"/>
      </w:pPr>
    </w:lvl>
    <w:lvl w:ilvl="8">
      <w:start w:val="1"/>
      <w:numFmt w:val="lowerRoman"/>
      <w:lvlText w:val="%9."/>
      <w:lvlJc w:val="left"/>
      <w:pPr>
        <w:ind w:left="6480" w:hanging="720"/>
      </w:pPr>
    </w:lvl>
  </w:abstractNum>
  <w:abstractNum w:abstractNumId="17" w15:restartNumberingAfterBreak="0">
    <w:nsid w:val="71A22097"/>
    <w:multiLevelType w:val="multilevel"/>
    <w:tmpl w:val="009E2204"/>
    <w:styleLink w:val="LFO36"/>
    <w:lvl w:ilvl="0">
      <w:numFmt w:val="bullet"/>
      <w:pStyle w:val="DfESBullets"/>
      <w:lvlText w:val=""/>
      <w:lvlJc w:val="left"/>
      <w:pPr>
        <w:ind w:left="1080" w:hanging="360"/>
      </w:pPr>
      <w:rPr>
        <w:rFonts w:ascii="Symbol" w:hAnsi="Symbol"/>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18" w15:restartNumberingAfterBreak="0">
    <w:nsid w:val="75CE2048"/>
    <w:multiLevelType w:val="multilevel"/>
    <w:tmpl w:val="2E54C3FA"/>
    <w:styleLink w:val="LFO25"/>
    <w:lvl w:ilvl="0">
      <w:numFmt w:val="bullet"/>
      <w:pStyle w:val="ListParagraph"/>
      <w:lvlText w:val=""/>
      <w:lvlJc w:val="left"/>
      <w:pPr>
        <w:ind w:left="720" w:hanging="360"/>
      </w:pPr>
      <w:rPr>
        <w:rFonts w:ascii="Symbol" w:hAnsi="Symbol"/>
      </w:rPr>
    </w:lvl>
    <w:lvl w:ilvl="1">
      <w:numFmt w:val="bullet"/>
      <w:lvlText w:val=""/>
      <w:lvlJc w:val="left"/>
      <w:pPr>
        <w:ind w:left="1440" w:hanging="360"/>
      </w:pPr>
      <w:rPr>
        <w:rFonts w:ascii="Symbol" w:hAnsi="Symbol"/>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abstractNumId w:val="5"/>
  </w:num>
  <w:num w:numId="2">
    <w:abstractNumId w:val="3"/>
  </w:num>
  <w:num w:numId="3">
    <w:abstractNumId w:val="6"/>
  </w:num>
  <w:num w:numId="4">
    <w:abstractNumId w:val="7"/>
  </w:num>
  <w:num w:numId="5">
    <w:abstractNumId w:val="2"/>
  </w:num>
  <w:num w:numId="6">
    <w:abstractNumId w:val="8"/>
  </w:num>
  <w:num w:numId="7">
    <w:abstractNumId w:val="13"/>
  </w:num>
  <w:num w:numId="8">
    <w:abstractNumId w:val="18"/>
  </w:num>
  <w:num w:numId="9">
    <w:abstractNumId w:val="16"/>
  </w:num>
  <w:num w:numId="10">
    <w:abstractNumId w:val="14"/>
  </w:num>
  <w:num w:numId="11">
    <w:abstractNumId w:val="4"/>
  </w:num>
  <w:num w:numId="12">
    <w:abstractNumId w:val="17"/>
  </w:num>
  <w:num w:numId="13">
    <w:abstractNumId w:val="11"/>
  </w:num>
  <w:num w:numId="14">
    <w:abstractNumId w:val="12"/>
  </w:num>
  <w:num w:numId="15">
    <w:abstractNumId w:val="1"/>
  </w:num>
  <w:num w:numId="16">
    <w:abstractNumId w:val="10"/>
  </w:num>
  <w:num w:numId="17">
    <w:abstractNumId w:val="15"/>
  </w:num>
  <w:num w:numId="18">
    <w:abstractNumId w:val="0"/>
  </w:num>
  <w:num w:numId="1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6558"/>
    <w:rsid w:val="000241E5"/>
    <w:rsid w:val="0005333C"/>
    <w:rsid w:val="00066B73"/>
    <w:rsid w:val="000A4302"/>
    <w:rsid w:val="000A44F7"/>
    <w:rsid w:val="000A6F22"/>
    <w:rsid w:val="000A6F84"/>
    <w:rsid w:val="00120AB1"/>
    <w:rsid w:val="001337A6"/>
    <w:rsid w:val="001737A3"/>
    <w:rsid w:val="00196CE4"/>
    <w:rsid w:val="001B195F"/>
    <w:rsid w:val="001D6E05"/>
    <w:rsid w:val="001D76BC"/>
    <w:rsid w:val="00203D4C"/>
    <w:rsid w:val="00243F79"/>
    <w:rsid w:val="002A3450"/>
    <w:rsid w:val="003077D4"/>
    <w:rsid w:val="003504C7"/>
    <w:rsid w:val="00375D22"/>
    <w:rsid w:val="00382AF0"/>
    <w:rsid w:val="003A5E5E"/>
    <w:rsid w:val="004044AA"/>
    <w:rsid w:val="00407649"/>
    <w:rsid w:val="004373E9"/>
    <w:rsid w:val="00473B12"/>
    <w:rsid w:val="00476E9D"/>
    <w:rsid w:val="004A7615"/>
    <w:rsid w:val="004F1A4B"/>
    <w:rsid w:val="00501BE9"/>
    <w:rsid w:val="00506954"/>
    <w:rsid w:val="00527095"/>
    <w:rsid w:val="00536511"/>
    <w:rsid w:val="00551DA1"/>
    <w:rsid w:val="00552FEB"/>
    <w:rsid w:val="005935F4"/>
    <w:rsid w:val="005A556E"/>
    <w:rsid w:val="005B0031"/>
    <w:rsid w:val="006007A2"/>
    <w:rsid w:val="00606CDC"/>
    <w:rsid w:val="006B482D"/>
    <w:rsid w:val="006B6CC4"/>
    <w:rsid w:val="006E7FB1"/>
    <w:rsid w:val="007029D5"/>
    <w:rsid w:val="00732CAA"/>
    <w:rsid w:val="00741B9E"/>
    <w:rsid w:val="007745CC"/>
    <w:rsid w:val="00782CBD"/>
    <w:rsid w:val="007A2201"/>
    <w:rsid w:val="007A715B"/>
    <w:rsid w:val="007C2F04"/>
    <w:rsid w:val="007C4285"/>
    <w:rsid w:val="007D34C2"/>
    <w:rsid w:val="0080351F"/>
    <w:rsid w:val="008047AC"/>
    <w:rsid w:val="00810110"/>
    <w:rsid w:val="00842D15"/>
    <w:rsid w:val="00864585"/>
    <w:rsid w:val="008910AC"/>
    <w:rsid w:val="00896FD7"/>
    <w:rsid w:val="008C5EDB"/>
    <w:rsid w:val="008D3E1B"/>
    <w:rsid w:val="008E1AEE"/>
    <w:rsid w:val="008F5B8C"/>
    <w:rsid w:val="00947805"/>
    <w:rsid w:val="009A73AF"/>
    <w:rsid w:val="009C144F"/>
    <w:rsid w:val="009C5D8C"/>
    <w:rsid w:val="009D71E8"/>
    <w:rsid w:val="009D72E2"/>
    <w:rsid w:val="009D7386"/>
    <w:rsid w:val="00A30B17"/>
    <w:rsid w:val="00A72C5D"/>
    <w:rsid w:val="00AA6F92"/>
    <w:rsid w:val="00AC584B"/>
    <w:rsid w:val="00B35AE0"/>
    <w:rsid w:val="00B441F3"/>
    <w:rsid w:val="00B52941"/>
    <w:rsid w:val="00B673D1"/>
    <w:rsid w:val="00BB4B9A"/>
    <w:rsid w:val="00BE7083"/>
    <w:rsid w:val="00C75842"/>
    <w:rsid w:val="00CA70D0"/>
    <w:rsid w:val="00CD7B11"/>
    <w:rsid w:val="00D06FA9"/>
    <w:rsid w:val="00D12C1A"/>
    <w:rsid w:val="00D145BA"/>
    <w:rsid w:val="00D33FE5"/>
    <w:rsid w:val="00D5587B"/>
    <w:rsid w:val="00D63815"/>
    <w:rsid w:val="00D773FC"/>
    <w:rsid w:val="00DB63E3"/>
    <w:rsid w:val="00DC1D0E"/>
    <w:rsid w:val="00DC730C"/>
    <w:rsid w:val="00DD0A9D"/>
    <w:rsid w:val="00DD59BD"/>
    <w:rsid w:val="00E23F69"/>
    <w:rsid w:val="00E420DC"/>
    <w:rsid w:val="00E50E6B"/>
    <w:rsid w:val="00E66558"/>
    <w:rsid w:val="00EA50F9"/>
    <w:rsid w:val="00F03907"/>
    <w:rsid w:val="00F3124E"/>
    <w:rsid w:val="00F52D14"/>
    <w:rsid w:val="00F730EB"/>
    <w:rsid w:val="00F866D2"/>
    <w:rsid w:val="00FA0472"/>
    <w:rsid w:val="00FB43B9"/>
    <w:rsid w:val="00FC5D3B"/>
    <w:rsid w:val="00FD21D4"/>
    <w:rsid w:val="00FE201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7D54B1"/>
  <w15:docId w15:val="{62148E6B-690E-419F-B9E3-93CF2A6DF9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Times New Roman"/>
        <w:lang w:val="en-GB" w:eastAsia="en-GB" w:bidi="ar-SA"/>
      </w:rPr>
    </w:rPrDefault>
    <w:pPrDefault>
      <w:pPr>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uppressAutoHyphens/>
      <w:spacing w:after="240" w:line="288" w:lineRule="auto"/>
    </w:pPr>
    <w:rPr>
      <w:color w:val="0D0D0D"/>
      <w:sz w:val="24"/>
      <w:szCs w:val="24"/>
    </w:rPr>
  </w:style>
  <w:style w:type="paragraph" w:styleId="Heading1">
    <w:name w:val="heading 1"/>
    <w:basedOn w:val="Normal"/>
    <w:next w:val="Normal"/>
    <w:uiPriority w:val="9"/>
    <w:qFormat/>
    <w:pPr>
      <w:pageBreakBefore/>
      <w:spacing w:line="240" w:lineRule="auto"/>
      <w:outlineLvl w:val="0"/>
    </w:pPr>
    <w:rPr>
      <w:b/>
      <w:color w:val="104F75"/>
      <w:sz w:val="36"/>
    </w:rPr>
  </w:style>
  <w:style w:type="paragraph" w:styleId="Heading2">
    <w:name w:val="heading 2"/>
    <w:basedOn w:val="Normal"/>
    <w:next w:val="Normal"/>
    <w:uiPriority w:val="9"/>
    <w:unhideWhenUsed/>
    <w:qFormat/>
    <w:pPr>
      <w:keepNext/>
      <w:spacing w:before="480" w:line="240" w:lineRule="auto"/>
      <w:outlineLvl w:val="1"/>
    </w:pPr>
    <w:rPr>
      <w:b/>
      <w:color w:val="104F75"/>
      <w:sz w:val="32"/>
      <w:szCs w:val="32"/>
    </w:rPr>
  </w:style>
  <w:style w:type="paragraph" w:styleId="Heading3">
    <w:name w:val="heading 3"/>
    <w:basedOn w:val="Heading2"/>
    <w:next w:val="Normal"/>
    <w:uiPriority w:val="9"/>
    <w:unhideWhenUsed/>
    <w:qFormat/>
    <w:pPr>
      <w:spacing w:before="360"/>
      <w:outlineLvl w:val="2"/>
    </w:pPr>
    <w:rPr>
      <w:bCs/>
      <w:sz w:val="28"/>
      <w:szCs w:val="28"/>
    </w:rPr>
  </w:style>
  <w:style w:type="paragraph" w:styleId="Heading4">
    <w:name w:val="heading 4"/>
    <w:basedOn w:val="Heading2"/>
    <w:next w:val="Normal"/>
    <w:uiPriority w:val="9"/>
    <w:semiHidden/>
    <w:unhideWhenUsed/>
    <w:qFormat/>
    <w:pPr>
      <w:spacing w:before="240"/>
      <w:outlineLvl w:val="3"/>
    </w:pPr>
    <w:rPr>
      <w:bCs/>
      <w:sz w:val="24"/>
      <w:szCs w:val="28"/>
    </w:rPr>
  </w:style>
  <w:style w:type="paragraph" w:styleId="Heading5">
    <w:name w:val="heading 5"/>
    <w:basedOn w:val="Normal"/>
    <w:next w:val="Normal"/>
    <w:uiPriority w:val="9"/>
    <w:semiHidden/>
    <w:unhideWhenUsed/>
    <w:qFormat/>
    <w:pPr>
      <w:numPr>
        <w:ilvl w:val="4"/>
        <w:numId w:val="1"/>
      </w:numPr>
      <w:spacing w:before="240" w:after="60"/>
      <w:outlineLvl w:val="4"/>
    </w:pPr>
    <w:rPr>
      <w:rFonts w:ascii="Calibri" w:hAnsi="Calibri"/>
      <w:b/>
      <w:bCs/>
      <w:i/>
      <w:iCs/>
      <w:sz w:val="26"/>
      <w:szCs w:val="26"/>
    </w:rPr>
  </w:style>
  <w:style w:type="paragraph" w:styleId="Heading6">
    <w:name w:val="heading 6"/>
    <w:basedOn w:val="Normal"/>
    <w:next w:val="Normal"/>
    <w:uiPriority w:val="9"/>
    <w:semiHidden/>
    <w:unhideWhenUsed/>
    <w:qFormat/>
    <w:pPr>
      <w:numPr>
        <w:ilvl w:val="5"/>
        <w:numId w:val="1"/>
      </w:numPr>
      <w:spacing w:before="240" w:after="60"/>
      <w:outlineLvl w:val="5"/>
    </w:pPr>
    <w:rPr>
      <w:rFonts w:ascii="Calibri" w:hAnsi="Calibri"/>
      <w:b/>
      <w:bCs/>
      <w:szCs w:val="22"/>
    </w:rPr>
  </w:style>
  <w:style w:type="paragraph" w:styleId="Heading7">
    <w:name w:val="heading 7"/>
    <w:basedOn w:val="Normal"/>
    <w:next w:val="Normal"/>
    <w:pPr>
      <w:numPr>
        <w:ilvl w:val="6"/>
        <w:numId w:val="1"/>
      </w:numPr>
      <w:spacing w:before="240" w:after="60"/>
      <w:outlineLvl w:val="6"/>
    </w:pPr>
    <w:rPr>
      <w:rFonts w:ascii="Calibri" w:hAnsi="Calibri"/>
    </w:rPr>
  </w:style>
  <w:style w:type="paragraph" w:styleId="Heading8">
    <w:name w:val="heading 8"/>
    <w:basedOn w:val="Normal"/>
    <w:next w:val="Normal"/>
    <w:pPr>
      <w:numPr>
        <w:ilvl w:val="7"/>
        <w:numId w:val="1"/>
      </w:numPr>
      <w:spacing w:before="240" w:after="60"/>
      <w:outlineLvl w:val="7"/>
    </w:pPr>
    <w:rPr>
      <w:rFonts w:ascii="Calibri" w:hAnsi="Calibri"/>
      <w:i/>
      <w:iCs/>
    </w:rPr>
  </w:style>
  <w:style w:type="paragraph" w:styleId="Heading9">
    <w:name w:val="heading 9"/>
    <w:basedOn w:val="Normal"/>
    <w:next w:val="Normal"/>
    <w:pPr>
      <w:numPr>
        <w:ilvl w:val="8"/>
        <w:numId w:val="1"/>
      </w:numPr>
      <w:spacing w:before="240" w:after="60"/>
      <w:outlineLvl w:val="8"/>
    </w:pPr>
    <w:rPr>
      <w:rFonts w:ascii="Cambria" w:hAnsi="Cambria"/>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WWOutlineListStyle1">
    <w:name w:val="WW_OutlineListStyle_1"/>
    <w:basedOn w:val="NoList"/>
    <w:pPr>
      <w:numPr>
        <w:numId w:val="1"/>
      </w:numPr>
    </w:pPr>
  </w:style>
  <w:style w:type="character" w:customStyle="1" w:styleId="Heading1Char">
    <w:name w:val="Heading 1 Char"/>
    <w:rPr>
      <w:b/>
      <w:color w:val="104F75"/>
      <w:sz w:val="36"/>
      <w:szCs w:val="24"/>
    </w:rPr>
  </w:style>
  <w:style w:type="character" w:customStyle="1" w:styleId="Heading2Char">
    <w:name w:val="Heading 2 Char"/>
    <w:rPr>
      <w:b/>
      <w:color w:val="104F75"/>
      <w:sz w:val="32"/>
      <w:szCs w:val="32"/>
    </w:rPr>
  </w:style>
  <w:style w:type="character" w:customStyle="1" w:styleId="Heading3Char">
    <w:name w:val="Heading 3 Char"/>
    <w:rPr>
      <w:b/>
      <w:bCs/>
      <w:color w:val="104F75"/>
      <w:sz w:val="28"/>
      <w:szCs w:val="28"/>
    </w:rPr>
  </w:style>
  <w:style w:type="character" w:styleId="Hyperlink">
    <w:name w:val="Hyperlink"/>
    <w:rPr>
      <w:rFonts w:ascii="Arial" w:hAnsi="Arial"/>
      <w:color w:val="0000FF"/>
      <w:sz w:val="24"/>
      <w:u w:val="single"/>
    </w:rPr>
  </w:style>
  <w:style w:type="paragraph" w:styleId="TOCHeading">
    <w:name w:val="TOC Heading"/>
    <w:basedOn w:val="Normal"/>
    <w:next w:val="Normal"/>
    <w:pPr>
      <w:pageBreakBefore/>
    </w:pPr>
    <w:rPr>
      <w:rFonts w:cs="Arial"/>
      <w:b/>
      <w:color w:val="365F91"/>
      <w:sz w:val="36"/>
      <w:szCs w:val="28"/>
      <w:lang w:eastAsia="ja-JP"/>
    </w:rPr>
  </w:style>
  <w:style w:type="paragraph" w:customStyle="1" w:styleId="TitleText">
    <w:name w:val="TitleText"/>
    <w:basedOn w:val="Normal"/>
    <w:pPr>
      <w:spacing w:before="3600" w:line="240" w:lineRule="auto"/>
    </w:pPr>
    <w:rPr>
      <w:rFonts w:cs="Arial"/>
      <w:b/>
      <w:color w:val="104F75"/>
      <w:sz w:val="92"/>
      <w:szCs w:val="92"/>
    </w:rPr>
  </w:style>
  <w:style w:type="character" w:customStyle="1" w:styleId="TitleTextChar">
    <w:name w:val="TitleText Char"/>
    <w:rPr>
      <w:rFonts w:cs="Arial"/>
      <w:b/>
      <w:color w:val="104F75"/>
      <w:sz w:val="92"/>
      <w:szCs w:val="92"/>
    </w:rPr>
  </w:style>
  <w:style w:type="paragraph" w:customStyle="1" w:styleId="SubtitleText">
    <w:name w:val="SubtitleText"/>
    <w:basedOn w:val="Normal"/>
    <w:pPr>
      <w:spacing w:after="1520"/>
    </w:pPr>
    <w:rPr>
      <w:rFonts w:cs="Arial"/>
      <w:b/>
      <w:color w:val="104F75"/>
      <w:sz w:val="48"/>
      <w:szCs w:val="48"/>
    </w:rPr>
  </w:style>
  <w:style w:type="character" w:customStyle="1" w:styleId="SubtitleTextChar">
    <w:name w:val="SubtitleText Char"/>
    <w:rPr>
      <w:rFonts w:cs="Arial"/>
      <w:b/>
      <w:color w:val="104F75"/>
      <w:sz w:val="48"/>
      <w:szCs w:val="48"/>
    </w:rPr>
  </w:style>
  <w:style w:type="paragraph" w:styleId="ListBullet">
    <w:name w:val="List Bullet"/>
    <w:basedOn w:val="ListBullet5"/>
    <w:pPr>
      <w:numPr>
        <w:numId w:val="5"/>
      </w:numPr>
      <w:contextualSpacing/>
    </w:pPr>
  </w:style>
  <w:style w:type="paragraph" w:styleId="TOC1">
    <w:name w:val="toc 1"/>
    <w:basedOn w:val="Normal"/>
    <w:next w:val="Normal"/>
    <w:autoRedefine/>
    <w:pPr>
      <w:tabs>
        <w:tab w:val="right" w:pos="9498"/>
      </w:tabs>
      <w:spacing w:after="120"/>
    </w:pPr>
  </w:style>
  <w:style w:type="paragraph" w:styleId="TOC2">
    <w:name w:val="toc 2"/>
    <w:basedOn w:val="Normal"/>
    <w:next w:val="Normal"/>
    <w:autoRedefine/>
    <w:pPr>
      <w:tabs>
        <w:tab w:val="right" w:pos="9498"/>
      </w:tabs>
      <w:spacing w:after="120"/>
      <w:ind w:left="238"/>
    </w:pPr>
  </w:style>
  <w:style w:type="paragraph" w:styleId="TOC3">
    <w:name w:val="toc 3"/>
    <w:basedOn w:val="Normal"/>
    <w:next w:val="Normal"/>
    <w:autoRedefine/>
    <w:pPr>
      <w:tabs>
        <w:tab w:val="right" w:pos="9498"/>
      </w:tabs>
      <w:spacing w:after="120"/>
      <w:ind w:left="480"/>
    </w:pPr>
  </w:style>
  <w:style w:type="paragraph" w:customStyle="1" w:styleId="CopyrightBox">
    <w:name w:val="CopyrightBox"/>
    <w:basedOn w:val="Normal"/>
  </w:style>
  <w:style w:type="character" w:customStyle="1" w:styleId="CopyrightBoxChar">
    <w:name w:val="CopyrightBox Char"/>
    <w:rPr>
      <w:color w:val="0D0D0D"/>
      <w:sz w:val="24"/>
      <w:szCs w:val="24"/>
    </w:rPr>
  </w:style>
  <w:style w:type="paragraph" w:customStyle="1" w:styleId="CopyrightSpacing">
    <w:name w:val="CopyrightSpacing"/>
    <w:basedOn w:val="Normal"/>
    <w:pPr>
      <w:spacing w:before="6000" w:after="120"/>
    </w:pPr>
  </w:style>
  <w:style w:type="character" w:customStyle="1" w:styleId="CopyrightSpacingChar">
    <w:name w:val="CopyrightSpacing Char"/>
    <w:rPr>
      <w:sz w:val="24"/>
      <w:szCs w:val="24"/>
    </w:rPr>
  </w:style>
  <w:style w:type="paragraph" w:styleId="Title">
    <w:name w:val="Title"/>
    <w:basedOn w:val="Normal"/>
    <w:next w:val="Normal"/>
    <w:uiPriority w:val="10"/>
    <w:qFormat/>
    <w:pPr>
      <w:spacing w:before="240" w:line="240" w:lineRule="auto"/>
    </w:pPr>
    <w:rPr>
      <w:b/>
      <w:color w:val="104F75"/>
      <w:sz w:val="96"/>
      <w:szCs w:val="120"/>
    </w:rPr>
  </w:style>
  <w:style w:type="character" w:customStyle="1" w:styleId="TitleChar">
    <w:name w:val="Title Char"/>
    <w:rPr>
      <w:rFonts w:ascii="Arial" w:hAnsi="Arial" w:cs="Arial"/>
      <w:b/>
      <w:color w:val="104F75"/>
      <w:sz w:val="96"/>
      <w:szCs w:val="120"/>
      <w:lang w:eastAsia="en-US"/>
    </w:rPr>
  </w:style>
  <w:style w:type="paragraph" w:styleId="TableofFigures">
    <w:name w:val="table of figures"/>
    <w:basedOn w:val="Normal"/>
    <w:next w:val="Normal"/>
    <w:pPr>
      <w:spacing w:after="120"/>
    </w:pPr>
  </w:style>
  <w:style w:type="paragraph" w:styleId="ListBullet4">
    <w:name w:val="List Bullet 4"/>
    <w:basedOn w:val="Normal"/>
    <w:pPr>
      <w:numPr>
        <w:numId w:val="4"/>
      </w:numPr>
      <w:contextualSpacing/>
    </w:pPr>
  </w:style>
  <w:style w:type="paragraph" w:styleId="ListParagraph">
    <w:name w:val="List Paragraph"/>
    <w:basedOn w:val="Normal"/>
    <w:pPr>
      <w:numPr>
        <w:numId w:val="8"/>
      </w:numPr>
      <w:contextualSpacing/>
    </w:pPr>
  </w:style>
  <w:style w:type="paragraph" w:styleId="Caption">
    <w:name w:val="caption"/>
    <w:basedOn w:val="Normal"/>
    <w:next w:val="Normal"/>
    <w:pPr>
      <w:spacing w:before="120" w:after="120"/>
      <w:jc w:val="center"/>
    </w:pPr>
    <w:rPr>
      <w:b/>
      <w:bCs/>
      <w:color w:val="000000"/>
      <w:sz w:val="20"/>
      <w:szCs w:val="20"/>
    </w:rPr>
  </w:style>
  <w:style w:type="character" w:customStyle="1" w:styleId="Heading4Char">
    <w:name w:val="Heading 4 Char"/>
    <w:rPr>
      <w:b/>
      <w:bCs/>
      <w:color w:val="104F75"/>
      <w:sz w:val="24"/>
      <w:szCs w:val="28"/>
    </w:rPr>
  </w:style>
  <w:style w:type="character" w:customStyle="1" w:styleId="Heading5Char">
    <w:name w:val="Heading 5 Char"/>
    <w:rPr>
      <w:rFonts w:ascii="Calibri" w:hAnsi="Calibri"/>
      <w:b/>
      <w:bCs/>
      <w:i/>
      <w:iCs/>
      <w:color w:val="0D0D0D"/>
      <w:sz w:val="26"/>
      <w:szCs w:val="26"/>
    </w:rPr>
  </w:style>
  <w:style w:type="character" w:customStyle="1" w:styleId="Heading6Char">
    <w:name w:val="Heading 6 Char"/>
    <w:rPr>
      <w:rFonts w:ascii="Calibri" w:hAnsi="Calibri"/>
      <w:b/>
      <w:bCs/>
      <w:color w:val="0D0D0D"/>
      <w:sz w:val="24"/>
      <w:szCs w:val="22"/>
    </w:rPr>
  </w:style>
  <w:style w:type="character" w:customStyle="1" w:styleId="Heading7Char">
    <w:name w:val="Heading 7 Char"/>
    <w:rPr>
      <w:rFonts w:ascii="Calibri" w:hAnsi="Calibri"/>
      <w:color w:val="0D0D0D"/>
      <w:sz w:val="24"/>
      <w:szCs w:val="24"/>
    </w:rPr>
  </w:style>
  <w:style w:type="character" w:customStyle="1" w:styleId="Heading8Char">
    <w:name w:val="Heading 8 Char"/>
    <w:rPr>
      <w:rFonts w:ascii="Calibri" w:hAnsi="Calibri"/>
      <w:i/>
      <w:iCs/>
      <w:color w:val="0D0D0D"/>
      <w:sz w:val="24"/>
      <w:szCs w:val="24"/>
    </w:rPr>
  </w:style>
  <w:style w:type="character" w:customStyle="1" w:styleId="Heading9Char">
    <w:name w:val="Heading 9 Char"/>
    <w:rPr>
      <w:rFonts w:ascii="Cambria" w:hAnsi="Cambria"/>
      <w:color w:val="0D0D0D"/>
      <w:sz w:val="24"/>
      <w:szCs w:val="22"/>
    </w:rPr>
  </w:style>
  <w:style w:type="paragraph" w:styleId="BodyText">
    <w:name w:val="Body Text"/>
    <w:basedOn w:val="Normal"/>
    <w:pPr>
      <w:spacing w:after="120"/>
    </w:pPr>
  </w:style>
  <w:style w:type="character" w:customStyle="1" w:styleId="BodyTextChar">
    <w:name w:val="Body Text Char"/>
    <w:basedOn w:val="DefaultParagraphFont"/>
    <w:rPr>
      <w:color w:val="0D0D0D"/>
      <w:sz w:val="24"/>
      <w:szCs w:val="24"/>
    </w:rPr>
  </w:style>
  <w:style w:type="paragraph" w:customStyle="1" w:styleId="TableHeader">
    <w:name w:val="TableHeader"/>
    <w:pPr>
      <w:suppressAutoHyphens/>
      <w:spacing w:before="60" w:after="60"/>
      <w:ind w:left="57" w:right="57"/>
      <w:jc w:val="center"/>
    </w:pPr>
    <w:rPr>
      <w:b/>
      <w:color w:val="0D0D0D"/>
      <w:sz w:val="24"/>
      <w:szCs w:val="24"/>
    </w:rPr>
  </w:style>
  <w:style w:type="paragraph" w:styleId="BalloonText">
    <w:name w:val="Balloon Text"/>
    <w:basedOn w:val="Normal"/>
    <w:pPr>
      <w:spacing w:after="0" w:line="240" w:lineRule="auto"/>
    </w:pPr>
    <w:rPr>
      <w:rFonts w:ascii="Tahoma" w:hAnsi="Tahoma" w:cs="Tahoma"/>
      <w:sz w:val="16"/>
      <w:szCs w:val="16"/>
    </w:rPr>
  </w:style>
  <w:style w:type="character" w:customStyle="1" w:styleId="BalloonTextChar">
    <w:name w:val="Balloon Text Char"/>
    <w:rPr>
      <w:rFonts w:ascii="Tahoma" w:hAnsi="Tahoma" w:cs="Tahoma"/>
      <w:sz w:val="16"/>
      <w:szCs w:val="16"/>
    </w:rPr>
  </w:style>
  <w:style w:type="paragraph" w:customStyle="1" w:styleId="TableRow">
    <w:name w:val="TableRow"/>
    <w:pPr>
      <w:suppressAutoHyphens/>
      <w:spacing w:before="60" w:after="60"/>
      <w:ind w:left="57" w:right="57"/>
    </w:pPr>
    <w:rPr>
      <w:color w:val="0D0D0D"/>
      <w:sz w:val="24"/>
      <w:szCs w:val="24"/>
    </w:rPr>
  </w:style>
  <w:style w:type="character" w:customStyle="1" w:styleId="TableRowChar">
    <w:name w:val="TableRow Char"/>
    <w:rPr>
      <w:color w:val="0D0D0D"/>
      <w:sz w:val="24"/>
      <w:szCs w:val="24"/>
    </w:rPr>
  </w:style>
  <w:style w:type="paragraph" w:styleId="Header">
    <w:name w:val="header"/>
    <w:basedOn w:val="Normal"/>
    <w:pPr>
      <w:tabs>
        <w:tab w:val="center" w:pos="4513"/>
        <w:tab w:val="right" w:pos="9026"/>
      </w:tabs>
      <w:spacing w:after="0" w:line="240" w:lineRule="auto"/>
    </w:pPr>
  </w:style>
  <w:style w:type="character" w:customStyle="1" w:styleId="HeaderChar">
    <w:name w:val="Header Char"/>
    <w:basedOn w:val="DefaultParagraphFont"/>
    <w:rPr>
      <w:color w:val="0D0D0D"/>
      <w:sz w:val="24"/>
      <w:szCs w:val="24"/>
    </w:rPr>
  </w:style>
  <w:style w:type="paragraph" w:styleId="Footer">
    <w:name w:val="footer"/>
    <w:basedOn w:val="Normal"/>
    <w:pPr>
      <w:tabs>
        <w:tab w:val="center" w:pos="4513"/>
        <w:tab w:val="right" w:pos="9026"/>
      </w:tabs>
      <w:spacing w:after="0" w:line="240" w:lineRule="auto"/>
    </w:pPr>
  </w:style>
  <w:style w:type="character" w:customStyle="1" w:styleId="FooterChar">
    <w:name w:val="Footer Char"/>
    <w:basedOn w:val="DefaultParagraphFont"/>
    <w:rPr>
      <w:color w:val="0D0D0D"/>
      <w:sz w:val="24"/>
      <w:szCs w:val="24"/>
    </w:rPr>
  </w:style>
  <w:style w:type="character" w:styleId="FollowedHyperlink">
    <w:name w:val="FollowedHyperlink"/>
    <w:basedOn w:val="DefaultParagraphFont"/>
    <w:rPr>
      <w:color w:val="0000FF"/>
      <w:u w:val="single"/>
    </w:rPr>
  </w:style>
  <w:style w:type="paragraph" w:styleId="FootnoteText">
    <w:name w:val="footnote text"/>
    <w:basedOn w:val="Normal"/>
    <w:pPr>
      <w:spacing w:after="60" w:line="240" w:lineRule="auto"/>
    </w:pPr>
    <w:rPr>
      <w:sz w:val="20"/>
      <w:szCs w:val="20"/>
    </w:rPr>
  </w:style>
  <w:style w:type="character" w:customStyle="1" w:styleId="FootnoteTextChar">
    <w:name w:val="Footnote Text Char"/>
    <w:basedOn w:val="DefaultParagraphFont"/>
  </w:style>
  <w:style w:type="character" w:styleId="FootnoteReference">
    <w:name w:val="footnote reference"/>
    <w:basedOn w:val="DefaultParagraphFont"/>
    <w:rPr>
      <w:position w:val="0"/>
      <w:vertAlign w:val="superscript"/>
    </w:rPr>
  </w:style>
  <w:style w:type="character" w:customStyle="1" w:styleId="RGB">
    <w:name w:val="RGB"/>
    <w:basedOn w:val="DefaultParagraphFont"/>
    <w:rPr>
      <w:b/>
      <w:bCs/>
      <w:sz w:val="20"/>
    </w:rPr>
  </w:style>
  <w:style w:type="paragraph" w:customStyle="1" w:styleId="ColouredBoxHeadline">
    <w:name w:val="Coloured Box Headline"/>
    <w:basedOn w:val="Normal"/>
    <w:pPr>
      <w:spacing w:before="120"/>
    </w:pPr>
    <w:rPr>
      <w:b/>
      <w:bCs/>
      <w:sz w:val="28"/>
      <w:szCs w:val="20"/>
    </w:rPr>
  </w:style>
  <w:style w:type="character" w:customStyle="1" w:styleId="RGBValues">
    <w:name w:val="RGB Values"/>
    <w:basedOn w:val="DefaultParagraphFont"/>
    <w:rPr>
      <w:sz w:val="20"/>
    </w:rPr>
  </w:style>
  <w:style w:type="paragraph" w:styleId="ListBullet5">
    <w:name w:val="List Bullet 5"/>
    <w:basedOn w:val="Normal"/>
  </w:style>
  <w:style w:type="character" w:styleId="CommentReference">
    <w:name w:val="annotation reference"/>
    <w:basedOn w:val="DefaultParagraphFont"/>
  </w:style>
  <w:style w:type="paragraph" w:styleId="CommentText">
    <w:name w:val="annotation text"/>
    <w:basedOn w:val="Normal"/>
    <w:pPr>
      <w:spacing w:line="240" w:lineRule="auto"/>
    </w:pPr>
    <w:rPr>
      <w:sz w:val="20"/>
      <w:szCs w:val="20"/>
    </w:rPr>
  </w:style>
  <w:style w:type="character" w:customStyle="1" w:styleId="CommentTextChar">
    <w:name w:val="Comment Text Char"/>
    <w:basedOn w:val="DefaultParagraphFont"/>
  </w:style>
  <w:style w:type="paragraph" w:styleId="CommentSubject">
    <w:name w:val="annotation subject"/>
    <w:basedOn w:val="CommentText"/>
    <w:next w:val="CommentText"/>
    <w:rPr>
      <w:b/>
      <w:bCs/>
    </w:rPr>
  </w:style>
  <w:style w:type="character" w:customStyle="1" w:styleId="CommentSubjectChar">
    <w:name w:val="Comment Subject Char"/>
    <w:basedOn w:val="CommentTextChar"/>
    <w:rPr>
      <w:b/>
      <w:bCs/>
    </w:rPr>
  </w:style>
  <w:style w:type="paragraph" w:customStyle="1" w:styleId="Centredembed">
    <w:name w:val="Centred embed"/>
    <w:basedOn w:val="Normal"/>
    <w:pPr>
      <w:spacing w:after="0"/>
      <w:jc w:val="center"/>
    </w:pPr>
    <w:rPr>
      <w:szCs w:val="20"/>
    </w:rPr>
  </w:style>
  <w:style w:type="paragraph" w:styleId="Date">
    <w:name w:val="Date"/>
    <w:basedOn w:val="Normal"/>
    <w:next w:val="Normal"/>
    <w:rPr>
      <w:rFonts w:cs="Arial"/>
      <w:b/>
      <w:bCs/>
      <w:color w:val="104F75"/>
      <w:sz w:val="44"/>
      <w:szCs w:val="44"/>
    </w:rPr>
  </w:style>
  <w:style w:type="character" w:customStyle="1" w:styleId="DateChar">
    <w:name w:val="Date Char"/>
    <w:basedOn w:val="DefaultParagraphFont"/>
    <w:rPr>
      <w:rFonts w:cs="Arial"/>
      <w:b/>
      <w:bCs/>
      <w:color w:val="104F75"/>
      <w:sz w:val="44"/>
      <w:szCs w:val="44"/>
    </w:rPr>
  </w:style>
  <w:style w:type="character" w:customStyle="1" w:styleId="SourceChar">
    <w:name w:val="Source Char"/>
    <w:basedOn w:val="DefaultParagraphFont"/>
  </w:style>
  <w:style w:type="paragraph" w:customStyle="1" w:styleId="Source">
    <w:name w:val="Source"/>
    <w:basedOn w:val="Normal"/>
    <w:pPr>
      <w:jc w:val="right"/>
    </w:pPr>
    <w:rPr>
      <w:sz w:val="20"/>
      <w:szCs w:val="20"/>
    </w:rPr>
  </w:style>
  <w:style w:type="paragraph" w:customStyle="1" w:styleId="DfESOutNumbered1">
    <w:name w:val="DfESOutNumbered1"/>
    <w:basedOn w:val="Normal"/>
    <w:pPr>
      <w:numPr>
        <w:numId w:val="3"/>
      </w:numPr>
    </w:pPr>
  </w:style>
  <w:style w:type="character" w:customStyle="1" w:styleId="DfESOutNumbered1Char">
    <w:name w:val="DfESOutNumbered1 Char"/>
    <w:rPr>
      <w:sz w:val="24"/>
      <w:szCs w:val="24"/>
    </w:rPr>
  </w:style>
  <w:style w:type="paragraph" w:customStyle="1" w:styleId="TableRowRight">
    <w:name w:val="TableRowRight"/>
    <w:basedOn w:val="TableRow"/>
    <w:pPr>
      <w:jc w:val="right"/>
    </w:pPr>
    <w:rPr>
      <w:szCs w:val="20"/>
    </w:rPr>
  </w:style>
  <w:style w:type="paragraph" w:customStyle="1" w:styleId="TableRowCentered">
    <w:name w:val="TableRowCentered"/>
    <w:basedOn w:val="TableRow"/>
    <w:pPr>
      <w:jc w:val="center"/>
    </w:pPr>
    <w:rPr>
      <w:szCs w:val="20"/>
    </w:rPr>
  </w:style>
  <w:style w:type="paragraph" w:customStyle="1" w:styleId="SocialMedia">
    <w:name w:val="SocialMedia"/>
    <w:basedOn w:val="Normal"/>
    <w:pPr>
      <w:tabs>
        <w:tab w:val="left" w:pos="4253"/>
        <w:tab w:val="left" w:pos="4820"/>
      </w:tabs>
      <w:spacing w:after="0" w:line="240" w:lineRule="auto"/>
      <w:ind w:firstLine="34"/>
    </w:pPr>
  </w:style>
  <w:style w:type="paragraph" w:customStyle="1" w:styleId="Reference">
    <w:name w:val="Reference"/>
    <w:basedOn w:val="Normal"/>
    <w:pPr>
      <w:tabs>
        <w:tab w:val="left" w:pos="1701"/>
      </w:tabs>
      <w:spacing w:before="240"/>
    </w:pPr>
  </w:style>
  <w:style w:type="character" w:customStyle="1" w:styleId="SocialMediaChar">
    <w:name w:val="SocialMedia Char"/>
    <w:basedOn w:val="DefaultParagraphFont"/>
    <w:rPr>
      <w:sz w:val="24"/>
      <w:szCs w:val="24"/>
    </w:rPr>
  </w:style>
  <w:style w:type="paragraph" w:customStyle="1" w:styleId="Licence">
    <w:name w:val="Licence"/>
    <w:basedOn w:val="Normal"/>
    <w:pPr>
      <w:tabs>
        <w:tab w:val="left" w:pos="1418"/>
      </w:tabs>
      <w:ind w:left="284"/>
      <w:contextualSpacing/>
    </w:pPr>
  </w:style>
  <w:style w:type="character" w:customStyle="1" w:styleId="ReferenceChar">
    <w:name w:val="Reference Char"/>
    <w:basedOn w:val="DefaultParagraphFont"/>
    <w:rPr>
      <w:color w:val="0D0D0D"/>
      <w:sz w:val="24"/>
      <w:szCs w:val="24"/>
    </w:rPr>
  </w:style>
  <w:style w:type="paragraph" w:customStyle="1" w:styleId="LicenceIntro">
    <w:name w:val="LicenceIntro"/>
    <w:basedOn w:val="Licence"/>
    <w:pPr>
      <w:spacing w:after="0"/>
      <w:ind w:left="0"/>
    </w:pPr>
    <w:rPr>
      <w:szCs w:val="20"/>
    </w:rPr>
  </w:style>
  <w:style w:type="character" w:customStyle="1" w:styleId="LicenceChar">
    <w:name w:val="Licence Char"/>
    <w:basedOn w:val="DefaultParagraphFont"/>
    <w:rPr>
      <w:sz w:val="24"/>
      <w:szCs w:val="24"/>
    </w:rPr>
  </w:style>
  <w:style w:type="paragraph" w:styleId="ListBullet2">
    <w:name w:val="List Bullet 2"/>
    <w:basedOn w:val="Normal"/>
    <w:pPr>
      <w:numPr>
        <w:numId w:val="6"/>
      </w:numPr>
      <w:tabs>
        <w:tab w:val="left" w:pos="491"/>
      </w:tabs>
      <w:contextualSpacing/>
    </w:pPr>
  </w:style>
  <w:style w:type="paragraph" w:customStyle="1" w:styleId="Logos">
    <w:name w:val="Logos"/>
    <w:basedOn w:val="Normal"/>
    <w:pPr>
      <w:pageBreakBefore/>
      <w:widowControl w:val="0"/>
    </w:pPr>
  </w:style>
  <w:style w:type="character" w:customStyle="1" w:styleId="LogosChar">
    <w:name w:val="Logos Char"/>
    <w:basedOn w:val="DefaultParagraphFont"/>
    <w:rPr>
      <w:color w:val="0D0D0D"/>
      <w:sz w:val="24"/>
      <w:szCs w:val="24"/>
    </w:rPr>
  </w:style>
  <w:style w:type="paragraph" w:styleId="ListBullet3">
    <w:name w:val="List Bullet 3"/>
    <w:basedOn w:val="Normal"/>
    <w:pPr>
      <w:numPr>
        <w:numId w:val="7"/>
      </w:numPr>
      <w:contextualSpacing/>
    </w:pPr>
  </w:style>
  <w:style w:type="paragraph" w:customStyle="1" w:styleId="DfESOutNumbered">
    <w:name w:val="DfESOutNumbered"/>
    <w:basedOn w:val="Normal"/>
    <w:pPr>
      <w:widowControl w:val="0"/>
      <w:numPr>
        <w:numId w:val="9"/>
      </w:numPr>
      <w:overflowPunct w:val="0"/>
      <w:autoSpaceDE w:val="0"/>
      <w:spacing w:line="240" w:lineRule="auto"/>
      <w:textAlignment w:val="baseline"/>
    </w:pPr>
    <w:rPr>
      <w:rFonts w:cs="Arial"/>
      <w:color w:val="auto"/>
      <w:sz w:val="22"/>
      <w:szCs w:val="20"/>
      <w:lang w:eastAsia="en-US"/>
    </w:rPr>
  </w:style>
  <w:style w:type="character" w:customStyle="1" w:styleId="DfESOutNumberedChar">
    <w:name w:val="DfESOutNumbered Char"/>
    <w:basedOn w:val="LogosChar"/>
    <w:rPr>
      <w:rFonts w:cs="Arial"/>
      <w:color w:val="0D0D0D"/>
      <w:sz w:val="22"/>
      <w:szCs w:val="24"/>
      <w:lang w:eastAsia="en-US"/>
    </w:rPr>
  </w:style>
  <w:style w:type="paragraph" w:customStyle="1" w:styleId="DeptBullets">
    <w:name w:val="DeptBullets"/>
    <w:basedOn w:val="Normal"/>
    <w:pPr>
      <w:widowControl w:val="0"/>
      <w:numPr>
        <w:numId w:val="10"/>
      </w:numPr>
      <w:overflowPunct w:val="0"/>
      <w:autoSpaceDE w:val="0"/>
      <w:spacing w:line="240" w:lineRule="auto"/>
      <w:textAlignment w:val="baseline"/>
    </w:pPr>
    <w:rPr>
      <w:color w:val="auto"/>
      <w:szCs w:val="20"/>
      <w:lang w:eastAsia="en-US"/>
    </w:rPr>
  </w:style>
  <w:style w:type="character" w:customStyle="1" w:styleId="DeptBulletsChar">
    <w:name w:val="DeptBullets Char"/>
    <w:basedOn w:val="LogosChar"/>
    <w:rPr>
      <w:color w:val="0D0D0D"/>
      <w:sz w:val="24"/>
      <w:szCs w:val="24"/>
      <w:lang w:eastAsia="en-US"/>
    </w:rPr>
  </w:style>
  <w:style w:type="paragraph" w:customStyle="1" w:styleId="TOCHeader">
    <w:name w:val="TOC Header"/>
    <w:pPr>
      <w:pageBreakBefore/>
      <w:suppressAutoHyphens/>
    </w:pPr>
    <w:rPr>
      <w:b/>
      <w:color w:val="104F75"/>
      <w:sz w:val="36"/>
      <w:szCs w:val="24"/>
    </w:rPr>
  </w:style>
  <w:style w:type="character" w:customStyle="1" w:styleId="TOCHeaderChar">
    <w:name w:val="TOC Header Char"/>
    <w:rPr>
      <w:b/>
      <w:color w:val="104F75"/>
      <w:sz w:val="36"/>
      <w:szCs w:val="24"/>
    </w:rPr>
  </w:style>
  <w:style w:type="paragraph" w:styleId="BodyTextIndent">
    <w:name w:val="Body Text Indent"/>
    <w:basedOn w:val="Normal"/>
    <w:pPr>
      <w:widowControl w:val="0"/>
      <w:overflowPunct w:val="0"/>
      <w:autoSpaceDE w:val="0"/>
      <w:spacing w:after="0" w:line="240" w:lineRule="auto"/>
      <w:ind w:left="288"/>
      <w:textAlignment w:val="baseline"/>
    </w:pPr>
    <w:rPr>
      <w:color w:val="auto"/>
      <w:szCs w:val="20"/>
      <w:lang w:eastAsia="en-US"/>
    </w:rPr>
  </w:style>
  <w:style w:type="character" w:customStyle="1" w:styleId="BodyTextIndentChar">
    <w:name w:val="Body Text Indent Char"/>
    <w:basedOn w:val="DefaultParagraphFont"/>
    <w:rPr>
      <w:sz w:val="24"/>
      <w:lang w:eastAsia="en-US"/>
    </w:rPr>
  </w:style>
  <w:style w:type="paragraph" w:customStyle="1" w:styleId="DeptOutNumbered">
    <w:name w:val="DeptOutNumbered"/>
    <w:basedOn w:val="Normal"/>
    <w:pPr>
      <w:widowControl w:val="0"/>
      <w:numPr>
        <w:numId w:val="11"/>
      </w:numPr>
      <w:overflowPunct w:val="0"/>
      <w:autoSpaceDE w:val="0"/>
      <w:spacing w:line="240" w:lineRule="auto"/>
      <w:textAlignment w:val="baseline"/>
    </w:pPr>
    <w:rPr>
      <w:color w:val="auto"/>
      <w:szCs w:val="20"/>
      <w:lang w:eastAsia="en-US"/>
    </w:rPr>
  </w:style>
  <w:style w:type="paragraph" w:customStyle="1" w:styleId="Heading">
    <w:name w:val="Heading"/>
    <w:basedOn w:val="Normal"/>
    <w:next w:val="Normal"/>
    <w:pPr>
      <w:keepNext/>
      <w:keepLines/>
      <w:widowControl w:val="0"/>
      <w:overflowPunct w:val="0"/>
      <w:autoSpaceDE w:val="0"/>
      <w:spacing w:before="240" w:line="240" w:lineRule="auto"/>
      <w:ind w:left="-720"/>
      <w:textAlignment w:val="baseline"/>
    </w:pPr>
    <w:rPr>
      <w:b/>
      <w:color w:val="auto"/>
      <w:szCs w:val="20"/>
      <w:lang w:eastAsia="en-US"/>
    </w:rPr>
  </w:style>
  <w:style w:type="paragraph" w:customStyle="1" w:styleId="MinuteTop">
    <w:name w:val="Minute Top"/>
    <w:basedOn w:val="Normal"/>
    <w:pPr>
      <w:widowControl w:val="0"/>
      <w:tabs>
        <w:tab w:val="left" w:pos="4680"/>
        <w:tab w:val="left" w:pos="5587"/>
      </w:tabs>
      <w:overflowPunct w:val="0"/>
      <w:autoSpaceDE w:val="0"/>
      <w:spacing w:after="0" w:line="240" w:lineRule="auto"/>
      <w:textAlignment w:val="baseline"/>
    </w:pPr>
    <w:rPr>
      <w:color w:val="auto"/>
      <w:szCs w:val="20"/>
      <w:lang w:eastAsia="en-US"/>
    </w:rPr>
  </w:style>
  <w:style w:type="paragraph" w:customStyle="1" w:styleId="Numbered">
    <w:name w:val="Numbered"/>
    <w:basedOn w:val="Normal"/>
    <w:pPr>
      <w:widowControl w:val="0"/>
      <w:overflowPunct w:val="0"/>
      <w:autoSpaceDE w:val="0"/>
      <w:spacing w:line="240" w:lineRule="auto"/>
      <w:textAlignment w:val="baseline"/>
    </w:pPr>
    <w:rPr>
      <w:color w:val="auto"/>
      <w:szCs w:val="20"/>
      <w:lang w:eastAsia="en-US"/>
    </w:rPr>
  </w:style>
  <w:style w:type="character" w:styleId="PageNumber">
    <w:name w:val="page number"/>
    <w:basedOn w:val="DefaultParagraphFont"/>
  </w:style>
  <w:style w:type="character" w:customStyle="1" w:styleId="PersonalComposeStyle">
    <w:name w:val="Personal Compose Style"/>
    <w:basedOn w:val="DefaultParagraphFont"/>
    <w:rPr>
      <w:rFonts w:ascii="Arial" w:hAnsi="Arial" w:cs="Arial"/>
      <w:color w:val="auto"/>
      <w:sz w:val="20"/>
    </w:rPr>
  </w:style>
  <w:style w:type="character" w:customStyle="1" w:styleId="PersonalReplyStyle">
    <w:name w:val="Personal Reply Style"/>
    <w:basedOn w:val="DefaultParagraphFont"/>
    <w:rPr>
      <w:rFonts w:ascii="Arial" w:hAnsi="Arial" w:cs="Arial"/>
      <w:color w:val="auto"/>
      <w:sz w:val="20"/>
    </w:rPr>
  </w:style>
  <w:style w:type="paragraph" w:customStyle="1" w:styleId="Sub-Heading">
    <w:name w:val="Sub-Heading"/>
    <w:basedOn w:val="Heading"/>
    <w:next w:val="Numbered"/>
    <w:pPr>
      <w:spacing w:before="0"/>
    </w:pPr>
  </w:style>
  <w:style w:type="paragraph" w:styleId="Subtitle">
    <w:name w:val="Subtitle"/>
    <w:basedOn w:val="Normal"/>
    <w:uiPriority w:val="11"/>
    <w:qFormat/>
    <w:pPr>
      <w:widowControl w:val="0"/>
      <w:overflowPunct w:val="0"/>
      <w:autoSpaceDE w:val="0"/>
      <w:spacing w:after="60" w:line="240" w:lineRule="auto"/>
      <w:jc w:val="center"/>
      <w:textAlignment w:val="baseline"/>
    </w:pPr>
    <w:rPr>
      <w:i/>
      <w:color w:val="auto"/>
      <w:szCs w:val="20"/>
      <w:lang w:eastAsia="en-US"/>
    </w:rPr>
  </w:style>
  <w:style w:type="character" w:customStyle="1" w:styleId="SubtitleChar">
    <w:name w:val="Subtitle Char"/>
    <w:basedOn w:val="DefaultParagraphFont"/>
    <w:rPr>
      <w:i/>
      <w:sz w:val="24"/>
      <w:lang w:eastAsia="en-US"/>
    </w:rPr>
  </w:style>
  <w:style w:type="paragraph" w:customStyle="1" w:styleId="DfESBullets">
    <w:name w:val="DfESBullets"/>
    <w:basedOn w:val="Normal"/>
    <w:pPr>
      <w:widowControl w:val="0"/>
      <w:numPr>
        <w:numId w:val="12"/>
      </w:numPr>
      <w:overflowPunct w:val="0"/>
      <w:autoSpaceDE w:val="0"/>
      <w:spacing w:line="240" w:lineRule="auto"/>
      <w:textAlignment w:val="baseline"/>
    </w:pPr>
    <w:rPr>
      <w:rFonts w:cs="Arial"/>
      <w:color w:val="auto"/>
      <w:sz w:val="22"/>
      <w:szCs w:val="20"/>
      <w:lang w:eastAsia="en-US"/>
    </w:rPr>
  </w:style>
  <w:style w:type="character" w:styleId="UnresolvedMention">
    <w:name w:val="Unresolved Mention"/>
    <w:basedOn w:val="DefaultParagraphFont"/>
    <w:rPr>
      <w:color w:val="605E5C"/>
      <w:shd w:val="clear" w:color="auto" w:fill="E1DFDD"/>
    </w:rPr>
  </w:style>
  <w:style w:type="numbering" w:customStyle="1" w:styleId="WWOutlineListStyle">
    <w:name w:val="WW_OutlineListStyle"/>
    <w:basedOn w:val="NoList"/>
    <w:pPr>
      <w:numPr>
        <w:numId w:val="2"/>
      </w:numPr>
    </w:pPr>
  </w:style>
  <w:style w:type="numbering" w:customStyle="1" w:styleId="LFO3">
    <w:name w:val="LFO3"/>
    <w:basedOn w:val="NoList"/>
    <w:pPr>
      <w:numPr>
        <w:numId w:val="3"/>
      </w:numPr>
    </w:pPr>
  </w:style>
  <w:style w:type="numbering" w:customStyle="1" w:styleId="LFO4">
    <w:name w:val="LFO4"/>
    <w:basedOn w:val="NoList"/>
    <w:pPr>
      <w:numPr>
        <w:numId w:val="4"/>
      </w:numPr>
    </w:pPr>
  </w:style>
  <w:style w:type="numbering" w:customStyle="1" w:styleId="LFO6">
    <w:name w:val="LFO6"/>
    <w:basedOn w:val="NoList"/>
    <w:pPr>
      <w:numPr>
        <w:numId w:val="5"/>
      </w:numPr>
    </w:pPr>
  </w:style>
  <w:style w:type="numbering" w:customStyle="1" w:styleId="LFO9">
    <w:name w:val="LFO9"/>
    <w:basedOn w:val="NoList"/>
    <w:pPr>
      <w:numPr>
        <w:numId w:val="6"/>
      </w:numPr>
    </w:pPr>
  </w:style>
  <w:style w:type="numbering" w:customStyle="1" w:styleId="LFO10">
    <w:name w:val="LFO10"/>
    <w:basedOn w:val="NoList"/>
    <w:pPr>
      <w:numPr>
        <w:numId w:val="7"/>
      </w:numPr>
    </w:pPr>
  </w:style>
  <w:style w:type="numbering" w:customStyle="1" w:styleId="LFO25">
    <w:name w:val="LFO25"/>
    <w:basedOn w:val="NoList"/>
    <w:pPr>
      <w:numPr>
        <w:numId w:val="8"/>
      </w:numPr>
    </w:pPr>
  </w:style>
  <w:style w:type="numbering" w:customStyle="1" w:styleId="LFO28">
    <w:name w:val="LFO28"/>
    <w:basedOn w:val="NoList"/>
    <w:pPr>
      <w:numPr>
        <w:numId w:val="9"/>
      </w:numPr>
    </w:pPr>
  </w:style>
  <w:style w:type="numbering" w:customStyle="1" w:styleId="LFO30">
    <w:name w:val="LFO30"/>
    <w:basedOn w:val="NoList"/>
    <w:pPr>
      <w:numPr>
        <w:numId w:val="10"/>
      </w:numPr>
    </w:pPr>
  </w:style>
  <w:style w:type="numbering" w:customStyle="1" w:styleId="LFO34">
    <w:name w:val="LFO34"/>
    <w:basedOn w:val="NoList"/>
    <w:pPr>
      <w:numPr>
        <w:numId w:val="11"/>
      </w:numPr>
    </w:pPr>
  </w:style>
  <w:style w:type="numbering" w:customStyle="1" w:styleId="LFO36">
    <w:name w:val="LFO36"/>
    <w:basedOn w:val="NoList"/>
    <w:pPr>
      <w:numPr>
        <w:numId w:val="12"/>
      </w:numPr>
    </w:pPr>
  </w:style>
  <w:style w:type="character" w:customStyle="1" w:styleId="markedcontent">
    <w:name w:val="markedcontent"/>
    <w:basedOn w:val="DefaultParagraphFont"/>
    <w:rsid w:val="0005333C"/>
  </w:style>
  <w:style w:type="paragraph" w:customStyle="1" w:styleId="Default">
    <w:name w:val="Default"/>
    <w:rsid w:val="00196CE4"/>
    <w:pPr>
      <w:autoSpaceDE w:val="0"/>
      <w:adjustRightInd w:val="0"/>
    </w:pPr>
    <w:rPr>
      <w:rFonts w:ascii="Palatino Linotype" w:hAnsi="Palatino Linotype" w:cs="Palatino Linotype"/>
      <w:color w:val="000000"/>
      <w:sz w:val="24"/>
      <w:szCs w:val="24"/>
    </w:rPr>
  </w:style>
  <w:style w:type="table" w:styleId="TableGrid">
    <w:name w:val="Table Grid"/>
    <w:basedOn w:val="TableNormal"/>
    <w:uiPriority w:val="39"/>
    <w:rsid w:val="00476E9D"/>
    <w:pPr>
      <w:autoSpaceDN/>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FC5D3B"/>
    <w:pPr>
      <w:suppressAutoHyphens w:val="0"/>
      <w:autoSpaceDN/>
      <w:spacing w:before="100" w:beforeAutospacing="1" w:after="100" w:afterAutospacing="1" w:line="240" w:lineRule="auto"/>
    </w:pPr>
    <w:rPr>
      <w:rFonts w:ascii="Times New Roman" w:hAnsi="Times New Roman"/>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401962">
      <w:bodyDiv w:val="1"/>
      <w:marLeft w:val="0"/>
      <w:marRight w:val="0"/>
      <w:marTop w:val="0"/>
      <w:marBottom w:val="0"/>
      <w:divBdr>
        <w:top w:val="none" w:sz="0" w:space="0" w:color="auto"/>
        <w:left w:val="none" w:sz="0" w:space="0" w:color="auto"/>
        <w:bottom w:val="none" w:sz="0" w:space="0" w:color="auto"/>
        <w:right w:val="none" w:sz="0" w:space="0" w:color="auto"/>
      </w:divBdr>
    </w:div>
    <w:div w:id="189657719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166</TotalTime>
  <Pages>11</Pages>
  <Words>3063</Words>
  <Characters>17462</Characters>
  <Application>Microsoft Office Word</Application>
  <DocSecurity>0</DocSecurity>
  <Lines>145</Lines>
  <Paragraphs>40</Paragraphs>
  <ScaleCrop>false</ScaleCrop>
  <HeadingPairs>
    <vt:vector size="2" baseType="variant">
      <vt:variant>
        <vt:lpstr>Title</vt:lpstr>
      </vt:variant>
      <vt:variant>
        <vt:i4>1</vt:i4>
      </vt:variant>
    </vt:vector>
  </HeadingPairs>
  <TitlesOfParts>
    <vt:vector size="1" baseType="lpstr">
      <vt:lpstr>DfE external document template</vt:lpstr>
    </vt:vector>
  </TitlesOfParts>
  <Company/>
  <LinksUpToDate>false</LinksUpToDate>
  <CharactersWithSpaces>20485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DfE external document template</dc:title>
  <dc:subject/>
  <dc:creator>Publishing.TEAM@education.gsi.gov.uk</dc:creator>
  <dc:description>Master-ET-v3.8</dc:description>
  <cp:lastModifiedBy>Lynn Hoult (Front Street)</cp:lastModifiedBy>
  <cp:revision>27</cp:revision>
  <cp:lastPrinted>2014-09-17T13:26:00Z</cp:lastPrinted>
  <dcterms:created xsi:type="dcterms:W3CDTF">2022-11-27T17:07:00Z</dcterms:created>
  <dcterms:modified xsi:type="dcterms:W3CDTF">2022-12-22T13:11:00Z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IWP Document</vt:lpwstr>
  </property>
  <property fmtid="{D5CDD505-2E9C-101B-9397-08002B2CF9AE}" pid="3" name="ContentTypeId">
    <vt:lpwstr>0x0101006FBD534E0B2648409800B3ECF3893BDA</vt:lpwstr>
  </property>
  <property fmtid="{D5CDD505-2E9C-101B-9397-08002B2CF9AE}" pid="4" name="IWPGroupOOB">
    <vt:lpwstr>Communications Directorate</vt:lpwstr>
  </property>
  <property fmtid="{D5CDD505-2E9C-101B-9397-08002B2CF9AE}" pid="5" name="_dlc_DocIdItemGuid">
    <vt:lpwstr>f1dd1af3-30bb-446e-af34-5327635f4b16</vt:lpwstr>
  </property>
  <property fmtid="{D5CDD505-2E9C-101B-9397-08002B2CF9AE}" pid="6" name="IWPOrganisationalUnit">
    <vt:lpwstr>3;#DfE|cc08a6d4-dfde-4d0f-bd85-069ebcef80d5</vt:lpwstr>
  </property>
  <property fmtid="{D5CDD505-2E9C-101B-9397-08002B2CF9AE}" pid="7" name="IWPOwner">
    <vt:lpwstr>1;#DfE|a484111e-5b24-4ad9-9778-c536c8c88985</vt:lpwstr>
  </property>
  <property fmtid="{D5CDD505-2E9C-101B-9397-08002B2CF9AE}" pid="8" name="IWPSubject">
    <vt:lpwstr/>
  </property>
  <property fmtid="{D5CDD505-2E9C-101B-9397-08002B2CF9AE}" pid="9" name="IWPFunction">
    <vt:lpwstr/>
  </property>
  <property fmtid="{D5CDD505-2E9C-101B-9397-08002B2CF9AE}" pid="10" name="IWPSiteType">
    <vt:lpwstr/>
  </property>
  <property fmtid="{D5CDD505-2E9C-101B-9397-08002B2CF9AE}" pid="11" name="IWPRightsProtectiveMarking">
    <vt:lpwstr>2;#Official|0884c477-2e62-47ea-b19c-5af6e91124c5</vt:lpwstr>
  </property>
  <property fmtid="{D5CDD505-2E9C-101B-9397-08002B2CF9AE}" pid="12" name="Site">
    <vt:lpwstr>22;#Communic​ati​ons|60b3cc5e-d979-4a7a-b73d-c058e341a548</vt:lpwstr>
  </property>
</Properties>
</file>